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0BB" w:rsidRDefault="00EA4864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《</w:t>
      </w:r>
      <w:r>
        <w:rPr>
          <w:rFonts w:ascii="黑体" w:eastAsia="黑体" w:hAnsi="黑体" w:hint="eastAsia"/>
          <w:bCs/>
          <w:sz w:val="32"/>
          <w:szCs w:val="32"/>
        </w:rPr>
        <w:t>数字媒体设计基础</w:t>
      </w:r>
      <w:r>
        <w:rPr>
          <w:rFonts w:ascii="黑体" w:eastAsia="黑体" w:hAnsi="黑体" w:hint="eastAsia"/>
          <w:bCs/>
          <w:sz w:val="32"/>
          <w:szCs w:val="32"/>
        </w:rPr>
        <w:t>》本科课程教学大纲</w:t>
      </w:r>
    </w:p>
    <w:p w:rsidR="00A170BB" w:rsidRDefault="00EA486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A170BB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jc w:val="left"/>
              <w:rPr>
                <w:rFonts w:eastAsia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数字媒体设计基础</w:t>
            </w:r>
          </w:p>
        </w:tc>
      </w:tr>
      <w:tr w:rsidR="00A170BB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A170BB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Digital Media Design Foundation</w:t>
            </w:r>
          </w:p>
        </w:tc>
      </w:tr>
      <w:tr w:rsidR="00A170BB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2040617</w:t>
            </w:r>
          </w:p>
        </w:tc>
        <w:tc>
          <w:tcPr>
            <w:tcW w:w="2126" w:type="dxa"/>
            <w:gridSpan w:val="2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</w:tr>
      <w:tr w:rsidR="00A170BB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A170BB" w:rsidRDefault="00EA4864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64</w:t>
            </w:r>
          </w:p>
        </w:tc>
        <w:tc>
          <w:tcPr>
            <w:tcW w:w="1272" w:type="dxa"/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32</w:t>
            </w:r>
          </w:p>
        </w:tc>
        <w:tc>
          <w:tcPr>
            <w:tcW w:w="1413" w:type="dxa"/>
            <w:gridSpan w:val="2"/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32</w:t>
            </w:r>
          </w:p>
        </w:tc>
      </w:tr>
      <w:tr w:rsidR="00A170BB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数字媒体艺术大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一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上</w:t>
            </w:r>
          </w:p>
        </w:tc>
      </w:tr>
      <w:tr w:rsidR="00A170BB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系级必修课</w:t>
            </w:r>
          </w:p>
        </w:tc>
        <w:tc>
          <w:tcPr>
            <w:tcW w:w="2126" w:type="dxa"/>
            <w:gridSpan w:val="2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A170BB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A170BB" w:rsidRDefault="00EA4864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《二维设计基础</w:t>
            </w:r>
            <w:r>
              <w:rPr>
                <w:rFonts w:ascii="Verdana" w:hAnsi="Verdana" w:hint="eastAsia"/>
                <w:sz w:val="20"/>
                <w:szCs w:val="20"/>
              </w:rPr>
              <w:t>》，</w:t>
            </w:r>
            <w:r>
              <w:rPr>
                <w:rFonts w:hint="eastAsia"/>
                <w:color w:val="000000"/>
                <w:sz w:val="20"/>
                <w:szCs w:val="20"/>
                <w:lang w:eastAsia="zh-Hans"/>
              </w:rPr>
              <w:t>王雪青</w:t>
            </w:r>
            <w:r>
              <w:rPr>
                <w:rFonts w:hint="eastAsia"/>
                <w:color w:val="000000"/>
                <w:sz w:val="20"/>
                <w:szCs w:val="20"/>
              </w:rPr>
              <w:t>著</w:t>
            </w:r>
            <w:r>
              <w:rPr>
                <w:rFonts w:ascii="Verdana" w:hAnsi="Verdana" w:hint="eastAsia"/>
                <w:sz w:val="20"/>
                <w:szCs w:val="20"/>
              </w:rPr>
              <w:t>，</w:t>
            </w:r>
            <w:r>
              <w:rPr>
                <w:rFonts w:ascii="Verdana" w:hAnsi="Verdana" w:hint="eastAsia"/>
                <w:sz w:val="20"/>
                <w:szCs w:val="20"/>
                <w:lang w:eastAsia="zh-Hans"/>
              </w:rPr>
              <w:t>上海人民美术</w:t>
            </w:r>
            <w:r>
              <w:rPr>
                <w:rFonts w:ascii="Verdana" w:hAnsi="Verdana"/>
                <w:sz w:val="20"/>
                <w:szCs w:val="20"/>
              </w:rPr>
              <w:t>出版社</w:t>
            </w:r>
            <w:r>
              <w:rPr>
                <w:rFonts w:ascii="Verdana" w:hAnsi="Verdana" w:hint="eastAsia"/>
                <w:sz w:val="20"/>
                <w:szCs w:val="20"/>
              </w:rPr>
              <w:t>，</w:t>
            </w:r>
            <w:r>
              <w:rPr>
                <w:rFonts w:hint="eastAsia"/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/1</w:t>
            </w:r>
          </w:p>
        </w:tc>
        <w:tc>
          <w:tcPr>
            <w:tcW w:w="1413" w:type="dxa"/>
            <w:gridSpan w:val="2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A170BB">
        <w:trPr>
          <w:trHeight w:val="681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jc w:val="both"/>
            </w:pPr>
            <w:r>
              <w:rPr>
                <w:rFonts w:hint="eastAsia"/>
                <w:sz w:val="20"/>
                <w:szCs w:val="20"/>
              </w:rPr>
              <w:t>设计素描，数字媒体艺术概论</w:t>
            </w:r>
          </w:p>
        </w:tc>
      </w:tr>
      <w:tr w:rsidR="00A170BB">
        <w:trPr>
          <w:trHeight w:val="3902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A170BB" w:rsidRDefault="00EA4864">
            <w:pPr>
              <w:snapToGrid w:val="0"/>
              <w:spacing w:line="288" w:lineRule="auto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数字媒体设计基础是数字媒体艺术和动漫游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戏专业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一年级学生的重要必修课程，承担着为学生打下扎实设计基础的重要任务。该课程不仅深入探索平面构成和色彩构成的原理及规则，更进一步研究绘画、构成、色彩、肌理与空间样式的内在联系，以及图形变换的无穷魅力。</w:t>
            </w:r>
          </w:p>
          <w:p w:rsidR="00A170BB" w:rsidRDefault="00EA4864">
            <w:pPr>
              <w:snapToGrid w:val="0"/>
              <w:spacing w:line="288" w:lineRule="auto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通过与</w:t>
            </w:r>
            <w:r>
              <w:rPr>
                <w:rFonts w:hint="eastAsia"/>
                <w:color w:val="000000"/>
                <w:sz w:val="20"/>
                <w:szCs w:val="20"/>
              </w:rPr>
              <w:t>Adobe Photoshop</w:t>
            </w:r>
            <w:r>
              <w:rPr>
                <w:rFonts w:hint="eastAsia"/>
                <w:color w:val="000000"/>
                <w:sz w:val="20"/>
                <w:szCs w:val="20"/>
              </w:rPr>
              <w:t>和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Adobe </w:t>
            </w:r>
            <w:r>
              <w:rPr>
                <w:rFonts w:hint="eastAsia"/>
                <w:color w:val="000000"/>
                <w:sz w:val="20"/>
                <w:szCs w:val="20"/>
              </w:rPr>
              <w:t>Illustrator</w:t>
            </w:r>
            <w:r>
              <w:rPr>
                <w:rFonts w:hint="eastAsia"/>
                <w:color w:val="000000"/>
                <w:sz w:val="20"/>
                <w:szCs w:val="20"/>
              </w:rPr>
              <w:t>等顶尖设计软件的紧密结合，学生将全面系统地理解设计基础中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的平构和色构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概念，深入掌握其原理、表现形式与设计技巧。此外，课程还将引导学生探索肌理制作的奥秘，激发他们对材料纹理的创新运用，将其转化为独特的设计元素。</w:t>
            </w:r>
          </w:p>
          <w:p w:rsidR="00A170BB" w:rsidRDefault="00EA4864">
            <w:pPr>
              <w:snapToGrid w:val="0"/>
              <w:spacing w:line="288" w:lineRule="auto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本课程的宗旨在于培养学生准确把握课题内容的规律性原则，提升他们的认知能力与专业准确性。通过启发学生的想象力，激发他们的创作潜能，为他们在未来的专业领域中独当一面奠定坚实基础。</w:t>
            </w:r>
          </w:p>
          <w:p w:rsidR="00A170BB" w:rsidRDefault="00EA4864">
            <w:pPr>
              <w:snapToGrid w:val="0"/>
              <w:spacing w:line="288" w:lineRule="auto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数字媒体设计基础不仅是一门课程，更是一种思维的启迪和技能的磨练。它致力于将学生培养成为既有扎实理论基础，</w:t>
            </w:r>
            <w:r>
              <w:rPr>
                <w:rFonts w:hint="eastAsia"/>
                <w:color w:val="000000"/>
                <w:sz w:val="20"/>
                <w:szCs w:val="20"/>
              </w:rPr>
              <w:t>又有丰富实践经验的设计新锐，为数字媒体艺术的繁荣发展注入源源不断的创新活力。</w:t>
            </w:r>
          </w:p>
        </w:tc>
      </w:tr>
      <w:tr w:rsidR="00A170BB">
        <w:trPr>
          <w:trHeight w:val="1135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A170BB" w:rsidRDefault="00EA4864">
            <w:pPr>
              <w:snapToGrid w:val="0"/>
              <w:spacing w:line="288" w:lineRule="auto"/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数字媒体设计基础</w:t>
            </w:r>
            <w:r>
              <w:rPr>
                <w:rFonts w:hint="eastAsia"/>
                <w:sz w:val="20"/>
                <w:szCs w:val="20"/>
              </w:rPr>
              <w:t>课程主要适合于数字媒体艺术、动漫游</w:t>
            </w:r>
            <w:proofErr w:type="gramStart"/>
            <w:r>
              <w:rPr>
                <w:rFonts w:hint="eastAsia"/>
                <w:sz w:val="20"/>
                <w:szCs w:val="20"/>
              </w:rPr>
              <w:t>戏专业</w:t>
            </w:r>
            <w:proofErr w:type="gramEnd"/>
            <w:r>
              <w:rPr>
                <w:rFonts w:hint="eastAsia"/>
                <w:sz w:val="20"/>
                <w:szCs w:val="20"/>
              </w:rPr>
              <w:t>的一年级学生。学习平面构成与色彩构成的原理与设计方法，培养学生的形式构造能力、色彩空间能力和想象创作能力。要求学生体会构成原则在设计中的表现。</w:t>
            </w:r>
          </w:p>
        </w:tc>
      </w:tr>
      <w:tr w:rsidR="00BA4388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A4388" w:rsidRDefault="00BA4388" w:rsidP="00BA4388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BA4388" w:rsidRDefault="00BA4388" w:rsidP="00BA4388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5E3B61DB" wp14:editId="2725F822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-34925</wp:posOffset>
                  </wp:positionV>
                  <wp:extent cx="621665" cy="333375"/>
                  <wp:effectExtent l="0" t="0" r="13335" b="22225"/>
                  <wp:wrapSquare wrapText="bothSides"/>
                  <wp:docPr id="1" name="图片 1" descr="田甜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田甜签名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66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BA4388" w:rsidRDefault="00BA4388" w:rsidP="00BA4388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BA4388" w:rsidRDefault="00BA4388" w:rsidP="00BA438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BA4388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A4388" w:rsidRDefault="00BA4388" w:rsidP="00BA4388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BA4388" w:rsidRDefault="00BA4388" w:rsidP="00BA4388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64F627A" wp14:editId="0E81E05A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-635</wp:posOffset>
                  </wp:positionV>
                  <wp:extent cx="509905" cy="335915"/>
                  <wp:effectExtent l="0" t="0" r="0" b="0"/>
                  <wp:wrapNone/>
                  <wp:docPr id="1939189696" name="图片 1939189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:rsidR="00BA4388" w:rsidRDefault="00BA4388" w:rsidP="00BA4388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BA4388" w:rsidRDefault="00BA4388" w:rsidP="00BA438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BA4388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4388" w:rsidRDefault="00BA4388" w:rsidP="00BA4388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BA4388" w:rsidRDefault="00BA4388" w:rsidP="00BA4388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bookmarkStart w:id="0" w:name="_GoBack"/>
            <w:r>
              <w:rPr>
                <w:rFonts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24D342DB" wp14:editId="57B885A0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6985</wp:posOffset>
                  </wp:positionV>
                  <wp:extent cx="710565" cy="325755"/>
                  <wp:effectExtent l="0" t="0" r="635" b="4445"/>
                  <wp:wrapNone/>
                  <wp:docPr id="3" name="图片 3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BA4388" w:rsidRDefault="00BA4388" w:rsidP="00BA4388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A4388" w:rsidRDefault="00BA4388" w:rsidP="00BA438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 w:rsidR="00A170BB" w:rsidRDefault="00EA4864">
      <w:pPr>
        <w:spacing w:line="100" w:lineRule="exact"/>
        <w:rPr>
          <w:rFonts w:ascii="Arial" w:eastAsia="黑体" w:hAnsi="Arial"/>
        </w:rPr>
      </w:pPr>
      <w:r>
        <w:lastRenderedPageBreak/>
        <w:br w:type="page"/>
      </w:r>
    </w:p>
    <w:p w:rsidR="00A170BB" w:rsidRDefault="00EA486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二、课程目标与毕业要求</w:t>
      </w:r>
    </w:p>
    <w:p w:rsidR="00A170BB" w:rsidRDefault="00EA4864">
      <w:pPr>
        <w:pStyle w:val="DG2"/>
        <w:spacing w:before="81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A170BB">
        <w:trPr>
          <w:trHeight w:val="454"/>
          <w:jc w:val="center"/>
        </w:trPr>
        <w:tc>
          <w:tcPr>
            <w:tcW w:w="1206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A170BB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A170BB" w:rsidRDefault="00EA4864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能够</w:t>
            </w:r>
            <w:r>
              <w:rPr>
                <w:rFonts w:ascii="宋体" w:hAnsi="宋体" w:cs="Times" w:hint="eastAsia"/>
                <w:sz w:val="20"/>
                <w:szCs w:val="20"/>
              </w:rPr>
              <w:t>具备点线面的组合构思能力和图形想象能力，使骨骼结合图形来表达。要求绘制草图。</w:t>
            </w:r>
          </w:p>
        </w:tc>
      </w:tr>
      <w:tr w:rsidR="00A170BB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A170BB" w:rsidRDefault="00A170BB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cs="Times" w:hint="eastAsia"/>
                <w:sz w:val="20"/>
                <w:szCs w:val="20"/>
              </w:rPr>
              <w:t>能够进行</w:t>
            </w:r>
            <w:r>
              <w:rPr>
                <w:rFonts w:ascii="宋体" w:hAnsi="宋体" w:cs="Times" w:hint="eastAsia"/>
                <w:sz w:val="20"/>
                <w:szCs w:val="20"/>
              </w:rPr>
              <w:t>色彩</w:t>
            </w:r>
            <w:r>
              <w:rPr>
                <w:rFonts w:ascii="宋体" w:hAnsi="宋体" w:cs="Times" w:hint="eastAsia"/>
                <w:sz w:val="20"/>
                <w:szCs w:val="20"/>
              </w:rPr>
              <w:t>与材质制作相结合，将构成原理和图形形状原理运用于其中。形成融图形、</w:t>
            </w:r>
            <w:r>
              <w:rPr>
                <w:rFonts w:ascii="宋体" w:hAnsi="宋体" w:cs="Times" w:hint="eastAsia"/>
                <w:sz w:val="20"/>
                <w:szCs w:val="20"/>
              </w:rPr>
              <w:t>色彩</w:t>
            </w:r>
            <w:r>
              <w:rPr>
                <w:rFonts w:ascii="宋体" w:hAnsi="宋体" w:cs="Times" w:hint="eastAsia"/>
                <w:sz w:val="20"/>
                <w:szCs w:val="20"/>
              </w:rPr>
              <w:t>与肌理的视觉形态。要求绘制草图。</w:t>
            </w:r>
          </w:p>
        </w:tc>
      </w:tr>
      <w:tr w:rsidR="00A170BB">
        <w:trPr>
          <w:trHeight w:val="340"/>
          <w:jc w:val="center"/>
        </w:trPr>
        <w:tc>
          <w:tcPr>
            <w:tcW w:w="1206" w:type="dxa"/>
            <w:vAlign w:val="center"/>
          </w:tcPr>
          <w:p w:rsidR="00A170BB" w:rsidRDefault="00EA4864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结合</w:t>
            </w:r>
            <w:r>
              <w:rPr>
                <w:rFonts w:ascii="宋体" w:hAnsi="宋体"/>
                <w:bCs/>
              </w:rPr>
              <w:t>PS\AI</w:t>
            </w:r>
            <w:r>
              <w:rPr>
                <w:rFonts w:ascii="宋体" w:hAnsi="宋体" w:hint="eastAsia"/>
                <w:bCs/>
              </w:rPr>
              <w:t>等绘制软件提升设计效率和质量。</w:t>
            </w:r>
          </w:p>
        </w:tc>
      </w:tr>
      <w:tr w:rsidR="00A170BB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:rsidR="00A170BB" w:rsidRDefault="00EA4864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含课程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培养学生爱党爱国的情怀，坚定拥护党的领导，热爱祖国的大好河山、悠久历史和灿烂文化。增强学生的民族自豪感和国家尊严的自觉维护意识。</w:t>
            </w:r>
          </w:p>
        </w:tc>
      </w:tr>
      <w:tr w:rsidR="00A170BB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A170BB" w:rsidRDefault="00A170BB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通过案例分析和问题解决，发挥创新思维，探索新的设计方法和解决方案。</w:t>
            </w:r>
          </w:p>
        </w:tc>
      </w:tr>
    </w:tbl>
    <w:p w:rsidR="00A170BB" w:rsidRDefault="00EA4864">
      <w:pPr>
        <w:pStyle w:val="DG2"/>
        <w:spacing w:beforeLines="50"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b/>
              </w:rPr>
              <w:t>LO1</w:t>
            </w:r>
            <w:r>
              <w:rPr>
                <w:b/>
              </w:rPr>
              <w:t>品德修养</w:t>
            </w:r>
            <w:r>
              <w:rPr>
                <w:bCs/>
              </w:rPr>
              <w:t>：拥护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</w:t>
            </w:r>
            <w:proofErr w:type="gramStart"/>
            <w:r>
              <w:rPr>
                <w:bCs/>
              </w:rPr>
              <w:t>厚植家国</w:t>
            </w:r>
            <w:proofErr w:type="gramEnd"/>
            <w:r>
              <w:rPr>
                <w:bCs/>
              </w:rPr>
              <w:t>情怀、遵守法律法规、传承雷锋精神，</w:t>
            </w:r>
            <w:proofErr w:type="gramStart"/>
            <w:r>
              <w:rPr>
                <w:bCs/>
              </w:rPr>
              <w:t>践行</w:t>
            </w:r>
            <w:proofErr w:type="gramEnd"/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:rsidR="00A170BB" w:rsidRDefault="00EA4864">
            <w:pPr>
              <w:tabs>
                <w:tab w:val="left" w:pos="4200"/>
              </w:tabs>
              <w:ind w:firstLineChars="200" w:firstLine="420"/>
              <w:rPr>
                <w:bCs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①爱党爱国，坚决拥护党的领导，热爱祖国的大好河山、悠久历史、灿烂文化，自觉维护民族利益和国家尊严。</w:t>
            </w:r>
          </w:p>
        </w:tc>
      </w:tr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b/>
              </w:rPr>
              <w:t>LO2</w:t>
            </w:r>
            <w:r>
              <w:rPr>
                <w:b/>
              </w:rPr>
              <w:t>专业能力</w:t>
            </w:r>
            <w:r>
              <w:rPr>
                <w:bCs/>
              </w:rPr>
              <w:t>：具有人文科学素养，具备从事某项工作或专业的理论知识、实践能力。</w:t>
            </w:r>
          </w:p>
          <w:p w:rsidR="00A170BB" w:rsidRDefault="00EA4864">
            <w:pPr>
              <w:pStyle w:val="DG0"/>
              <w:ind w:firstLineChars="210" w:firstLine="441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②具备设计素养与审美能力。掌握基础造型、设计基础、设计原理、美学素养等知识要点。</w:t>
            </w:r>
          </w:p>
        </w:tc>
      </w:tr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bCs/>
              </w:rPr>
            </w:pPr>
            <w:r>
              <w:rPr>
                <w:rFonts w:hint="eastAsia"/>
                <w:b/>
              </w:rPr>
              <w:t>LO6</w:t>
            </w:r>
            <w:r>
              <w:rPr>
                <w:rFonts w:hint="eastAsia"/>
                <w:b/>
              </w:rPr>
              <w:t>协同创新：</w:t>
            </w:r>
            <w:r>
              <w:rPr>
                <w:rFonts w:hint="eastAsia"/>
                <w:bCs/>
              </w:rPr>
              <w:t>同群体保持良好的合作关系，做集体中的积极成员，善于自我管理和团队管理；善于从多个维度思考问题，利用自己的知识与实践来提出新设想。</w:t>
            </w:r>
          </w:p>
          <w:p w:rsidR="00A170BB" w:rsidRDefault="00EA4864">
            <w:pPr>
              <w:pStyle w:val="DG0"/>
              <w:ind w:firstLineChars="210" w:firstLine="441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③能用创新的方法或者多种方法解决复杂问题或真实问题。</w:t>
            </w:r>
          </w:p>
        </w:tc>
      </w:tr>
    </w:tbl>
    <w:p w:rsidR="00A170BB" w:rsidRDefault="00EA4864">
      <w:pPr>
        <w:pStyle w:val="DG2"/>
        <w:spacing w:beforeLines="50"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A170BB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A170BB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</w:pPr>
            <w:r>
              <w:rPr>
                <w:b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①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4651" w:type="dxa"/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4.</w:t>
            </w:r>
            <w:r>
              <w:rPr>
                <w:rFonts w:ascii="宋体" w:hAnsi="宋体" w:hint="eastAsia"/>
                <w:bCs/>
              </w:rPr>
              <w:t>培养学生爱党爱国的情怀，坚定拥护党的领导，热爱祖国的大好河山、悠久历史和灿烂文化。增强学生的民族自豪感和国家尊严的自觉维护意识。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A170BB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</w:pPr>
            <w:r>
              <w:rPr>
                <w:b/>
              </w:rPr>
              <w:lastRenderedPageBreak/>
              <w:t>LO2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/>
                <w:bCs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</w:rPr>
              <w:t>H</w:t>
            </w:r>
          </w:p>
        </w:tc>
        <w:tc>
          <w:tcPr>
            <w:tcW w:w="4651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/>
              </w:rPr>
              <w:t>1.</w:t>
            </w:r>
            <w:r>
              <w:rPr>
                <w:rFonts w:ascii="宋体" w:hAnsi="宋体" w:hint="eastAsia"/>
                <w:sz w:val="20"/>
                <w:szCs w:val="20"/>
              </w:rPr>
              <w:t>能够</w:t>
            </w:r>
            <w:r>
              <w:rPr>
                <w:rFonts w:ascii="宋体" w:hAnsi="宋体" w:cs="Times" w:hint="eastAsia"/>
                <w:sz w:val="20"/>
                <w:szCs w:val="20"/>
              </w:rPr>
              <w:t>具备点线面的组合构思能力和图形想象能力，使骨骼结合图形来表达。要求绘制草图。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A170BB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A170BB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A170BB" w:rsidRDefault="00A170BB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0BB" w:rsidRDefault="00A170BB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</w:t>
            </w:r>
            <w:r>
              <w:rPr>
                <w:rFonts w:ascii="宋体" w:hAnsi="宋体" w:cs="Times" w:hint="eastAsia"/>
                <w:sz w:val="20"/>
                <w:szCs w:val="20"/>
              </w:rPr>
              <w:t>能够进行</w:t>
            </w:r>
            <w:r>
              <w:rPr>
                <w:rFonts w:ascii="宋体" w:hAnsi="宋体" w:cs="Times" w:hint="eastAsia"/>
                <w:sz w:val="20"/>
                <w:szCs w:val="20"/>
              </w:rPr>
              <w:t>色彩</w:t>
            </w:r>
            <w:r>
              <w:rPr>
                <w:rFonts w:ascii="宋体" w:hAnsi="宋体" w:cs="Times" w:hint="eastAsia"/>
                <w:sz w:val="20"/>
                <w:szCs w:val="20"/>
              </w:rPr>
              <w:t>与材质制作相结合，将构成原理和图形形状原理运用于其中。形成融图形、</w:t>
            </w:r>
            <w:r>
              <w:rPr>
                <w:rFonts w:ascii="宋体" w:hAnsi="宋体" w:cs="Times" w:hint="eastAsia"/>
                <w:sz w:val="20"/>
                <w:szCs w:val="20"/>
              </w:rPr>
              <w:t>色彩</w:t>
            </w:r>
            <w:r>
              <w:rPr>
                <w:rFonts w:ascii="宋体" w:hAnsi="宋体" w:cs="Times" w:hint="eastAsia"/>
                <w:sz w:val="20"/>
                <w:szCs w:val="20"/>
              </w:rPr>
              <w:t>与肌理的视觉形态。要求绘制草图。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A170BB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A170BB">
            <w:pPr>
              <w:pStyle w:val="DG0"/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A170BB" w:rsidRDefault="00A170BB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0BB" w:rsidRDefault="00A170BB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</w:t>
            </w:r>
            <w:r>
              <w:rPr>
                <w:rFonts w:ascii="宋体" w:hAnsi="宋体" w:hint="eastAsia"/>
                <w:bCs/>
              </w:rPr>
              <w:t>结合</w:t>
            </w:r>
            <w:r>
              <w:rPr>
                <w:rFonts w:ascii="宋体" w:hAnsi="宋体"/>
                <w:bCs/>
              </w:rPr>
              <w:t>PS\AI</w:t>
            </w:r>
            <w:r>
              <w:rPr>
                <w:rFonts w:ascii="宋体" w:hAnsi="宋体" w:hint="eastAsia"/>
                <w:bCs/>
              </w:rPr>
              <w:t>等绘制软件提升设计效率和质量。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A170BB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170BB" w:rsidRDefault="00EA4864">
            <w:pPr>
              <w:pStyle w:val="DG0"/>
            </w:pPr>
            <w:r>
              <w:rPr>
                <w:b/>
              </w:rPr>
              <w:t>LO</w:t>
            </w:r>
            <w:r>
              <w:rPr>
                <w:b/>
              </w:rPr>
              <w:t>6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cs="Times New Roman"/>
                <w:bCs/>
              </w:rPr>
            </w:pPr>
            <w:r>
              <w:rPr>
                <w:rFonts w:ascii="宋体" w:hAnsi="宋体" w:hint="eastAsia"/>
                <w:bCs/>
              </w:rPr>
              <w:t>③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</w:rPr>
              <w:t>L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5.</w:t>
            </w:r>
            <w:r>
              <w:rPr>
                <w:rFonts w:ascii="宋体" w:hAnsi="宋体" w:hint="eastAsia"/>
                <w:bCs/>
              </w:rPr>
              <w:t>通过案例分析和问题解决，发挥创新思维，探索新的设计方法和解决方案。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:rsidR="00A170BB" w:rsidRDefault="00EA486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三、</w:t>
      </w:r>
      <w:r>
        <w:rPr>
          <w:rFonts w:ascii="黑体" w:hAnsi="宋体"/>
        </w:rPr>
        <w:t>课程内容</w:t>
      </w:r>
      <w:r>
        <w:rPr>
          <w:rFonts w:ascii="黑体" w:hAnsi="宋体" w:hint="eastAsia"/>
        </w:rPr>
        <w:t>与教学设计</w:t>
      </w:r>
    </w:p>
    <w:p w:rsidR="00A170BB" w:rsidRDefault="00EA4864">
      <w:pPr>
        <w:pStyle w:val="DG2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bookmarkStart w:id="1" w:name="OLE_LINK6"/>
            <w:bookmarkStart w:id="2" w:name="OLE_LINK5"/>
            <w:r>
              <w:rPr>
                <w:rFonts w:ascii="宋体" w:hAnsi="宋体" w:hint="eastAsia"/>
                <w:bCs/>
                <w:color w:val="000000" w:themeColor="text1"/>
              </w:rPr>
              <w:t>第一单元</w:t>
            </w:r>
            <w:r>
              <w:rPr>
                <w:rFonts w:ascii="宋体" w:hAnsi="宋体" w:hint="eastAsia"/>
                <w:bCs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Cs/>
                <w:color w:val="000000" w:themeColor="text1"/>
              </w:rPr>
              <w:t>设计基础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知识点：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/>
                <w:bCs/>
                <w:color w:val="000000" w:themeColor="text1"/>
              </w:rPr>
              <w:t>1.</w:t>
            </w:r>
            <w:r>
              <w:rPr>
                <w:rFonts w:ascii="宋体" w:hAnsi="宋体" w:hint="eastAsia"/>
                <w:bCs/>
                <w:color w:val="000000" w:themeColor="text1"/>
              </w:rPr>
              <w:t>数字媒体设计的概念、原则和方法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/>
                <w:bCs/>
                <w:color w:val="000000" w:themeColor="text1"/>
              </w:rPr>
              <w:t>2.</w:t>
            </w:r>
            <w:r>
              <w:rPr>
                <w:rFonts w:ascii="宋体" w:hAnsi="宋体" w:hint="eastAsia"/>
                <w:bCs/>
                <w:color w:val="000000" w:themeColor="text1"/>
              </w:rPr>
              <w:t>设计创新思维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/>
                <w:bCs/>
                <w:color w:val="000000" w:themeColor="text1"/>
              </w:rPr>
              <w:t>3.</w:t>
            </w:r>
            <w:r>
              <w:rPr>
                <w:rFonts w:ascii="宋体" w:hAnsi="宋体" w:hint="eastAsia"/>
                <w:bCs/>
                <w:color w:val="000000" w:themeColor="text1"/>
              </w:rPr>
              <w:t>设计软件基础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能力要求：</w:t>
            </w:r>
            <w:r>
              <w:rPr>
                <w:rFonts w:ascii="宋体" w:hAnsi="宋体" w:hint="eastAsia"/>
                <w:bCs/>
                <w:color w:val="000000" w:themeColor="text1"/>
              </w:rPr>
              <w:t>掌握</w:t>
            </w:r>
            <w:r>
              <w:rPr>
                <w:rFonts w:ascii="宋体" w:hAnsi="宋体" w:hint="eastAsia"/>
                <w:bCs/>
                <w:color w:val="000000" w:themeColor="text1"/>
              </w:rPr>
              <w:t>数字媒体设计的概念和原则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教学难点</w:t>
            </w:r>
            <w:r>
              <w:rPr>
                <w:color w:val="000000" w:themeColor="text1"/>
              </w:rPr>
              <w:t>：</w:t>
            </w:r>
            <w:r>
              <w:rPr>
                <w:rFonts w:hint="eastAsia"/>
                <w:color w:val="000000" w:themeColor="text1"/>
              </w:rPr>
              <w:t>如何将传统设计原则与数字媒体设计相结合，形成独特的设计风格</w:t>
            </w:r>
          </w:p>
        </w:tc>
      </w:tr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第二单元</w:t>
            </w:r>
            <w:r>
              <w:rPr>
                <w:rFonts w:ascii="宋体" w:hAnsi="宋体" w:hint="eastAsia"/>
                <w:bCs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Cs/>
                <w:color w:val="000000" w:themeColor="text1"/>
              </w:rPr>
              <w:t>平面构成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知识点：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1.</w:t>
            </w:r>
            <w:r>
              <w:rPr>
                <w:rFonts w:ascii="宋体" w:hAnsi="宋体" w:hint="eastAsia"/>
                <w:bCs/>
                <w:color w:val="000000" w:themeColor="text1"/>
              </w:rPr>
              <w:t>平面构成的基本原理，如点、线、面的运用。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2.</w:t>
            </w:r>
            <w:r>
              <w:rPr>
                <w:rFonts w:ascii="宋体" w:hAnsi="宋体" w:hint="eastAsia"/>
                <w:bCs/>
                <w:color w:val="000000" w:themeColor="text1"/>
              </w:rPr>
              <w:t>平面构成的形式美法则，如对比、重复、渐变等。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能力要求：</w:t>
            </w:r>
            <w:r>
              <w:rPr>
                <w:rFonts w:ascii="宋体" w:hAnsi="宋体" w:hint="eastAsia"/>
                <w:bCs/>
                <w:color w:val="000000" w:themeColor="text1"/>
              </w:rPr>
              <w:t>平面构成的基本原理和形式美法则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教学难点：</w:t>
            </w:r>
            <w:r>
              <w:rPr>
                <w:rFonts w:ascii="宋体" w:hAnsi="宋体" w:hint="eastAsia"/>
                <w:bCs/>
                <w:color w:val="000000" w:themeColor="text1"/>
              </w:rPr>
              <w:t>如何运用平面构成技巧提高设计的层次感和深度</w:t>
            </w:r>
          </w:p>
        </w:tc>
      </w:tr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第三单元</w:t>
            </w:r>
            <w:r>
              <w:rPr>
                <w:rFonts w:ascii="宋体" w:hAnsi="宋体" w:hint="eastAsia"/>
                <w:bCs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Cs/>
                <w:color w:val="000000" w:themeColor="text1"/>
              </w:rPr>
              <w:t>色彩构成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知识点：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1.</w:t>
            </w:r>
            <w:r>
              <w:rPr>
                <w:rFonts w:ascii="宋体" w:hAnsi="宋体" w:hint="eastAsia"/>
                <w:bCs/>
                <w:color w:val="000000" w:themeColor="text1"/>
              </w:rPr>
              <w:t>色彩的基础知识，如色轮、色系等。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2.</w:t>
            </w:r>
            <w:r>
              <w:rPr>
                <w:rFonts w:ascii="宋体" w:hAnsi="宋体" w:hint="eastAsia"/>
                <w:bCs/>
                <w:color w:val="000000" w:themeColor="text1"/>
              </w:rPr>
              <w:t>色彩的心理效应和象征意义。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能力要求：色彩的基础知识和心理效应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教学难点：如何根据不同的设计需求选择合适的色彩，以达到预期的视觉效果和情感表达</w:t>
            </w:r>
          </w:p>
        </w:tc>
      </w:tr>
      <w:tr w:rsidR="00A170BB">
        <w:tc>
          <w:tcPr>
            <w:tcW w:w="8276" w:type="dxa"/>
          </w:tcPr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第四单元</w:t>
            </w:r>
            <w:r>
              <w:rPr>
                <w:rFonts w:ascii="宋体" w:hAnsi="宋体" w:hint="eastAsia"/>
                <w:bCs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Cs/>
                <w:color w:val="000000" w:themeColor="text1"/>
              </w:rPr>
              <w:t>命题项目设计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知识点：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1.</w:t>
            </w:r>
            <w:r>
              <w:rPr>
                <w:rFonts w:ascii="宋体" w:hAnsi="宋体" w:hint="eastAsia"/>
                <w:bCs/>
                <w:color w:val="000000" w:themeColor="text1"/>
              </w:rPr>
              <w:t>命题项目的设计要求和目标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2.</w:t>
            </w:r>
            <w:r>
              <w:rPr>
                <w:rFonts w:ascii="宋体" w:hAnsi="宋体" w:hint="eastAsia"/>
                <w:bCs/>
                <w:color w:val="000000" w:themeColor="text1"/>
              </w:rPr>
              <w:t>教师对项目设计的指导与点评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3.</w:t>
            </w:r>
            <w:r>
              <w:rPr>
                <w:rFonts w:ascii="宋体" w:hAnsi="宋体" w:hint="eastAsia"/>
                <w:bCs/>
                <w:color w:val="000000" w:themeColor="text1"/>
              </w:rPr>
              <w:t>项目设计的展示和交流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能力要求：综合运用所学的设计基础、平面构成和色彩构成的知识，完成一个命题项目设计，提高实际操作能力和创新思维。</w:t>
            </w:r>
          </w:p>
          <w:p w:rsidR="00A170BB" w:rsidRDefault="00EA4864">
            <w:pPr>
              <w:pStyle w:val="DG0"/>
              <w:jc w:val="left"/>
              <w:rPr>
                <w:rFonts w:ascii="宋体" w:hAnsi="宋体"/>
                <w:bCs/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lastRenderedPageBreak/>
              <w:t>教学难点：如何将色彩构成原理与平面构成相结合，形成和谐统一的设计风格。</w:t>
            </w:r>
          </w:p>
        </w:tc>
      </w:tr>
    </w:tbl>
    <w:bookmarkEnd w:id="1"/>
    <w:bookmarkEnd w:id="2"/>
    <w:p w:rsidR="00A170BB" w:rsidRDefault="00EA4864">
      <w:pPr>
        <w:pStyle w:val="DG2"/>
        <w:spacing w:before="81" w:after="163"/>
      </w:pPr>
      <w:r>
        <w:rPr>
          <w:rFonts w:hint="eastAsia"/>
        </w:rPr>
        <w:lastRenderedPageBreak/>
        <w:t>（二）教学单元对课程目标的支撑关系</w:t>
      </w:r>
    </w:p>
    <w:tbl>
      <w:tblPr>
        <w:tblW w:w="43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1"/>
        <w:gridCol w:w="1072"/>
        <w:gridCol w:w="1073"/>
        <w:gridCol w:w="1073"/>
        <w:gridCol w:w="1072"/>
        <w:gridCol w:w="1072"/>
      </w:tblGrid>
      <w:tr w:rsidR="00A170BB">
        <w:trPr>
          <w:trHeight w:val="794"/>
          <w:jc w:val="center"/>
        </w:trPr>
        <w:tc>
          <w:tcPr>
            <w:tcW w:w="1831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A170BB" w:rsidRDefault="00EA4864">
            <w:pPr>
              <w:pStyle w:val="DG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:rsidR="00A170BB" w:rsidRDefault="00A170BB">
            <w:pPr>
              <w:pStyle w:val="DG"/>
              <w:ind w:right="210"/>
              <w:jc w:val="left"/>
              <w:rPr>
                <w:szCs w:val="16"/>
              </w:rPr>
            </w:pPr>
          </w:p>
          <w:p w:rsidR="00A170BB" w:rsidRDefault="00EA4864">
            <w:pPr>
              <w:pStyle w:val="DG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2" w:type="dxa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</w:tr>
      <w:tr w:rsidR="00A170BB">
        <w:trPr>
          <w:trHeight w:val="340"/>
          <w:jc w:val="center"/>
        </w:trPr>
        <w:tc>
          <w:tcPr>
            <w:tcW w:w="1831" w:type="dxa"/>
            <w:tcBorders>
              <w:left w:val="single" w:sz="12" w:space="0" w:color="auto"/>
            </w:tcBorders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第一单元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设计基础</w:t>
            </w:r>
          </w:p>
        </w:tc>
        <w:tc>
          <w:tcPr>
            <w:tcW w:w="107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1073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1072" w:type="dxa"/>
            <w:tcBorders>
              <w:right w:val="single" w:sz="12" w:space="0" w:color="auto"/>
            </w:tcBorders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</w:tr>
      <w:tr w:rsidR="00A170BB">
        <w:trPr>
          <w:trHeight w:val="340"/>
          <w:jc w:val="center"/>
        </w:trPr>
        <w:tc>
          <w:tcPr>
            <w:tcW w:w="1831" w:type="dxa"/>
            <w:tcBorders>
              <w:left w:val="single" w:sz="12" w:space="0" w:color="auto"/>
            </w:tcBorders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第二单元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平面构成</w:t>
            </w:r>
          </w:p>
        </w:tc>
        <w:tc>
          <w:tcPr>
            <w:tcW w:w="107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1073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1072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A170BB">
        <w:trPr>
          <w:trHeight w:val="340"/>
          <w:jc w:val="center"/>
        </w:trPr>
        <w:tc>
          <w:tcPr>
            <w:tcW w:w="1831" w:type="dxa"/>
            <w:tcBorders>
              <w:left w:val="single" w:sz="12" w:space="0" w:color="auto"/>
            </w:tcBorders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color w:val="000000" w:themeColor="text1"/>
              </w:rPr>
              <w:t>第</w:t>
            </w:r>
            <w:r>
              <w:rPr>
                <w:rFonts w:hint="eastAsia"/>
                <w:color w:val="000000" w:themeColor="text1"/>
              </w:rPr>
              <w:t>三</w:t>
            </w:r>
            <w:r>
              <w:rPr>
                <w:color w:val="000000" w:themeColor="text1"/>
              </w:rPr>
              <w:t>单元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Cs/>
                <w:color w:val="000000" w:themeColor="text1"/>
              </w:rPr>
              <w:t>色彩构成</w:t>
            </w:r>
          </w:p>
        </w:tc>
        <w:tc>
          <w:tcPr>
            <w:tcW w:w="107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1072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</w:tr>
      <w:tr w:rsidR="00A170BB">
        <w:trPr>
          <w:trHeight w:val="340"/>
          <w:jc w:val="center"/>
        </w:trPr>
        <w:tc>
          <w:tcPr>
            <w:tcW w:w="1831" w:type="dxa"/>
            <w:tcBorders>
              <w:left w:val="single" w:sz="12" w:space="0" w:color="auto"/>
              <w:bottom w:val="single" w:sz="12" w:space="0" w:color="auto"/>
            </w:tcBorders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color w:val="000000" w:themeColor="text1"/>
              </w:rPr>
              <w:t>第</w:t>
            </w:r>
            <w:r>
              <w:rPr>
                <w:rFonts w:hint="eastAsia"/>
                <w:color w:val="000000" w:themeColor="text1"/>
              </w:rPr>
              <w:t>四</w:t>
            </w:r>
            <w:r>
              <w:rPr>
                <w:color w:val="000000" w:themeColor="text1"/>
              </w:rPr>
              <w:t>单元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Cs/>
                <w:color w:val="000000" w:themeColor="text1"/>
              </w:rPr>
              <w:t>命题项目设计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107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</w:tr>
    </w:tbl>
    <w:p w:rsidR="00A170BB" w:rsidRDefault="00EA4864">
      <w:pPr>
        <w:pStyle w:val="DG2"/>
        <w:spacing w:beforeLines="100" w:before="326" w:after="163"/>
      </w:pPr>
      <w:r>
        <w:rPr>
          <w:rFonts w:hint="eastAsia"/>
        </w:rPr>
        <w:t>（三）课程教学方法与学时分配</w:t>
      </w:r>
    </w:p>
    <w:tbl>
      <w:tblPr>
        <w:tblStyle w:val="aa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2690"/>
        <w:gridCol w:w="1697"/>
        <w:gridCol w:w="708"/>
        <w:gridCol w:w="653"/>
        <w:gridCol w:w="700"/>
      </w:tblGrid>
      <w:tr w:rsidR="00A170BB">
        <w:trPr>
          <w:trHeight w:val="340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教与</w:t>
            </w:r>
            <w:proofErr w:type="gramStart"/>
            <w:r>
              <w:rPr>
                <w:rFonts w:ascii="黑体" w:hAnsi="黑体" w:hint="eastAsia"/>
                <w:szCs w:val="21"/>
              </w:rPr>
              <w:t>学方式</w:t>
            </w:r>
            <w:proofErr w:type="gramEnd"/>
          </w:p>
        </w:tc>
        <w:tc>
          <w:tcPr>
            <w:tcW w:w="1697" w:type="dxa"/>
            <w:vMerge w:val="restart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A170BB">
        <w:trPr>
          <w:trHeight w:val="340"/>
          <w:jc w:val="center"/>
        </w:trPr>
        <w:tc>
          <w:tcPr>
            <w:tcW w:w="1828" w:type="dxa"/>
            <w:vMerge/>
            <w:tcBorders>
              <w:left w:val="single" w:sz="12" w:space="0" w:color="auto"/>
            </w:tcBorders>
          </w:tcPr>
          <w:p w:rsidR="00A170BB" w:rsidRDefault="00A170B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</w:tcPr>
          <w:p w:rsidR="00A170BB" w:rsidRDefault="00A170B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A170BB" w:rsidRDefault="00A170B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A170BB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FF000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</w:rPr>
              <w:t>设计基础</w:t>
            </w:r>
          </w:p>
        </w:tc>
        <w:tc>
          <w:tcPr>
            <w:tcW w:w="2690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讲授、实践</w:t>
            </w:r>
          </w:p>
        </w:tc>
        <w:tc>
          <w:tcPr>
            <w:tcW w:w="1697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设计作品评价</w:t>
            </w:r>
          </w:p>
        </w:tc>
        <w:tc>
          <w:tcPr>
            <w:tcW w:w="708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653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16</w:t>
            </w:r>
          </w:p>
        </w:tc>
      </w:tr>
      <w:tr w:rsidR="00A170BB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FF000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</w:rPr>
              <w:t>平面构成</w:t>
            </w:r>
          </w:p>
        </w:tc>
        <w:tc>
          <w:tcPr>
            <w:tcW w:w="2690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讲授、实践</w:t>
            </w:r>
          </w:p>
        </w:tc>
        <w:tc>
          <w:tcPr>
            <w:tcW w:w="1697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设计作品评价</w:t>
            </w:r>
          </w:p>
        </w:tc>
        <w:tc>
          <w:tcPr>
            <w:tcW w:w="708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53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24</w:t>
            </w:r>
          </w:p>
        </w:tc>
      </w:tr>
      <w:tr w:rsidR="00A170BB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FF0000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</w:rPr>
              <w:t>色彩构成</w:t>
            </w:r>
          </w:p>
        </w:tc>
        <w:tc>
          <w:tcPr>
            <w:tcW w:w="2690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讲授、实践</w:t>
            </w:r>
          </w:p>
        </w:tc>
        <w:tc>
          <w:tcPr>
            <w:tcW w:w="1697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设计作品评价</w:t>
            </w:r>
          </w:p>
        </w:tc>
        <w:tc>
          <w:tcPr>
            <w:tcW w:w="708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53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16</w:t>
            </w:r>
          </w:p>
        </w:tc>
      </w:tr>
      <w:tr w:rsidR="00A170BB">
        <w:trPr>
          <w:trHeight w:val="454"/>
          <w:jc w:val="center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FF0000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</w:rPr>
              <w:t>命题项目设计</w:t>
            </w:r>
          </w:p>
        </w:tc>
        <w:tc>
          <w:tcPr>
            <w:tcW w:w="2690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讲授、实践</w:t>
            </w:r>
          </w:p>
        </w:tc>
        <w:tc>
          <w:tcPr>
            <w:tcW w:w="1697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设计作品评价</w:t>
            </w:r>
          </w:p>
        </w:tc>
        <w:tc>
          <w:tcPr>
            <w:tcW w:w="708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53" w:type="dxa"/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  <w:sz w:val="21"/>
                <w:szCs w:val="21"/>
              </w:rPr>
              <w:t>8</w:t>
            </w:r>
          </w:p>
        </w:tc>
      </w:tr>
      <w:tr w:rsidR="00A170BB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70BB" w:rsidRDefault="00EA4864">
            <w:pPr>
              <w:pStyle w:val="DG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32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64</w:t>
            </w:r>
          </w:p>
        </w:tc>
      </w:tr>
    </w:tbl>
    <w:p w:rsidR="00A170BB" w:rsidRDefault="00EA4864">
      <w:pPr>
        <w:pStyle w:val="DG2"/>
        <w:spacing w:beforeLines="100" w:before="326" w:after="163"/>
      </w:pPr>
      <w:r>
        <w:rPr>
          <w:rFonts w:hint="eastAsia"/>
        </w:rPr>
        <w:t>（四）课内实验项目与基本要求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A170BB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ascii="黑体" w:hAnsi="宋体" w:hint="eastAsia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:rsidR="00A170BB" w:rsidRDefault="00EA4864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:rsidR="00A170BB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widowControl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设计基础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BB" w:rsidRDefault="00EA4864">
            <w:pPr>
              <w:pStyle w:val="DG0"/>
              <w:jc w:val="left"/>
              <w:rPr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0"/>
                <w:szCs w:val="20"/>
              </w:rPr>
              <w:t>能够</w:t>
            </w:r>
            <w:r>
              <w:rPr>
                <w:rFonts w:ascii="宋体" w:hAnsi="宋体" w:hint="eastAsia"/>
                <w:bCs/>
                <w:color w:val="000000" w:themeColor="text1"/>
                <w:sz w:val="20"/>
                <w:szCs w:val="20"/>
              </w:rPr>
              <w:t>根据要求，展开创意思维训练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③</w:t>
            </w:r>
          </w:p>
        </w:tc>
      </w:tr>
      <w:tr w:rsidR="00A170BB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widowControl w:val="0"/>
              <w:snapToGrid w:val="0"/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</w:rPr>
              <w:t>平面构成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BB" w:rsidRDefault="00EA4864">
            <w:pPr>
              <w:pStyle w:val="DG0"/>
              <w:jc w:val="left"/>
              <w:rPr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根据平面构成的基本原理和形式美法则，完成设计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③</w:t>
            </w:r>
          </w:p>
        </w:tc>
      </w:tr>
      <w:tr w:rsidR="00A170BB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</w:pPr>
            <w: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widowControl w:val="0"/>
              <w:snapToGrid w:val="0"/>
              <w:jc w:val="center"/>
              <w:rPr>
                <w:color w:val="FF0000"/>
              </w:rPr>
            </w:pPr>
            <w:r>
              <w:rPr>
                <w:rFonts w:hint="eastAsia"/>
                <w:bCs/>
                <w:color w:val="000000" w:themeColor="text1"/>
              </w:rPr>
              <w:t>色彩构成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BB" w:rsidRDefault="00EA4864">
            <w:pPr>
              <w:pStyle w:val="DG0"/>
              <w:jc w:val="left"/>
              <w:rPr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根据不同的设计需求选择合适的色彩，以达到预期的视觉效果和情感表达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③</w:t>
            </w:r>
          </w:p>
        </w:tc>
      </w:tr>
      <w:tr w:rsidR="00A170BB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</w:pPr>
            <w:r>
              <w:lastRenderedPageBreak/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widowControl w:val="0"/>
              <w:snapToGrid w:val="0"/>
              <w:jc w:val="center"/>
              <w:rPr>
                <w:color w:val="FF0000"/>
              </w:rPr>
            </w:pPr>
            <w:r>
              <w:rPr>
                <w:rFonts w:hint="eastAsia"/>
                <w:bCs/>
                <w:color w:val="000000" w:themeColor="text1"/>
              </w:rPr>
              <w:t>命题项目设计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0BB" w:rsidRDefault="00EA4864">
            <w:pPr>
              <w:pStyle w:val="DG0"/>
              <w:jc w:val="left"/>
              <w:rPr>
                <w:color w:val="FF0000"/>
              </w:rPr>
            </w:pPr>
            <w:r>
              <w:rPr>
                <w:rFonts w:ascii="宋体" w:hAnsi="宋体" w:hint="eastAsia"/>
                <w:bCs/>
                <w:color w:val="000000" w:themeColor="text1"/>
              </w:rPr>
              <w:t>综合运用所学的设计基础、平面构成和色彩构成的知识，完成一个命题项目设计，提高实际操作能力和创新思维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④</w:t>
            </w:r>
          </w:p>
        </w:tc>
      </w:tr>
      <w:tr w:rsidR="00A170BB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BB" w:rsidRDefault="00EA4864">
            <w:pPr>
              <w:pStyle w:val="DG"/>
            </w:pPr>
            <w:r>
              <w:rPr>
                <w:rFonts w:hint="eastAsia"/>
              </w:rPr>
              <w:t>实验类型：①演示型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②验证型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③设计型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:rsidR="00A170BB" w:rsidRDefault="00EA4864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3" w:name="OLE_LINK1"/>
      <w:bookmarkStart w:id="4" w:name="OLE_LINK2"/>
      <w:r>
        <w:rPr>
          <w:rFonts w:ascii="黑体" w:hAnsi="宋体" w:hint="eastAsia"/>
        </w:rPr>
        <w:t>四、课程</w:t>
      </w:r>
      <w:proofErr w:type="gramStart"/>
      <w:r>
        <w:rPr>
          <w:rFonts w:ascii="黑体" w:hAnsi="宋体" w:hint="eastAsia"/>
        </w:rPr>
        <w:t>思政教学</w:t>
      </w:r>
      <w:proofErr w:type="gramEnd"/>
      <w:r>
        <w:rPr>
          <w:rFonts w:ascii="黑体" w:hAnsi="宋体" w:hint="eastAsia"/>
        </w:rPr>
        <w:t>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A170BB">
        <w:trPr>
          <w:trHeight w:val="1128"/>
        </w:trPr>
        <w:tc>
          <w:tcPr>
            <w:tcW w:w="8276" w:type="dxa"/>
            <w:vAlign w:val="center"/>
          </w:tcPr>
          <w:bookmarkEnd w:id="3"/>
          <w:bookmarkEnd w:id="4"/>
          <w:p w:rsidR="00A170BB" w:rsidRDefault="00EA4864">
            <w:pPr>
              <w:pStyle w:val="DG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民族文化传承与创新：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结合中国传统文化元素，引导学生如何在数字媒体设计中融入民族文化，实现文化的传承与创新。</w:t>
            </w:r>
          </w:p>
          <w:p w:rsidR="00A170BB" w:rsidRDefault="00EA4864">
            <w:pPr>
              <w:pStyle w:val="DG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国家形象与民族自豪感：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通过</w:t>
            </w:r>
            <w:r>
              <w:rPr>
                <w:rFonts w:hint="eastAsia"/>
              </w:rPr>
              <w:t>完成命题设计</w:t>
            </w:r>
            <w:r>
              <w:rPr>
                <w:rFonts w:hint="eastAsia"/>
              </w:rPr>
              <w:t>作品，培养学生的国家形象意识，增强民族自豪感。</w:t>
            </w:r>
          </w:p>
          <w:p w:rsidR="00A170BB" w:rsidRDefault="00EA4864">
            <w:pPr>
              <w:pStyle w:val="DG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社会责任与职业道德：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强调数字媒体设计的职业道德和社会责任，引导学生关注社会热点问题，运用所学知识为社会做出贡献。</w:t>
            </w:r>
          </w:p>
          <w:p w:rsidR="00A170BB" w:rsidRDefault="00EA4864">
            <w:pPr>
              <w:pStyle w:val="DG0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创新思维与实践：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鼓励学生发挥创新思维，探索新的设计方法和解决方案，培养其创新实践能力。</w:t>
            </w:r>
          </w:p>
        </w:tc>
      </w:tr>
    </w:tbl>
    <w:p w:rsidR="00A170BB" w:rsidRDefault="00EA486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  <w:bookmarkStart w:id="5" w:name="OLE_LINK4"/>
      <w:bookmarkStart w:id="6" w:name="OLE_LINK3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706"/>
      </w:tblGrid>
      <w:tr w:rsidR="00A170BB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5"/>
          <w:bookmarkEnd w:id="6"/>
          <w:p w:rsidR="00A170BB" w:rsidRDefault="00EA4864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A170BB" w:rsidRDefault="00EA4864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060" w:type="dxa"/>
            <w:gridSpan w:val="5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A170BB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A170BB" w:rsidRDefault="00A170B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A170BB" w:rsidRDefault="00A170BB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:rsidR="00A170BB" w:rsidRDefault="00A170BB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:rsidR="00A170BB" w:rsidRDefault="00A170BB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A170BB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A170BB" w:rsidRDefault="00EA4864">
            <w:pPr>
              <w:pStyle w:val="DG0"/>
            </w:pPr>
            <w:r>
              <w:rPr>
                <w:rFonts w:hint="eastAsia"/>
              </w:rPr>
              <w:t>课堂表现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61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61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00</w:t>
            </w:r>
          </w:p>
        </w:tc>
      </w:tr>
      <w:tr w:rsidR="00A170BB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Cs w:val="20"/>
              </w:rPr>
              <w:t>平面</w:t>
            </w:r>
            <w:r>
              <w:rPr>
                <w:rFonts w:ascii="宋体" w:hAnsi="宋体" w:hint="eastAsia"/>
                <w:bCs/>
                <w:szCs w:val="20"/>
              </w:rPr>
              <w:t>构成作品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61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</w:t>
            </w:r>
          </w:p>
        </w:tc>
        <w:tc>
          <w:tcPr>
            <w:tcW w:w="61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00</w:t>
            </w:r>
          </w:p>
        </w:tc>
      </w:tr>
      <w:tr w:rsidR="00A170BB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30%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Cs w:val="20"/>
              </w:rPr>
              <w:t>色彩构成</w:t>
            </w:r>
            <w:r>
              <w:rPr>
                <w:rFonts w:ascii="宋体" w:hAnsi="宋体" w:hint="eastAsia"/>
                <w:bCs/>
                <w:szCs w:val="20"/>
              </w:rPr>
              <w:t>作品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612" w:type="dxa"/>
            <w:vAlign w:val="center"/>
          </w:tcPr>
          <w:p w:rsidR="00A170BB" w:rsidRDefault="00A170BB">
            <w:pPr>
              <w:pStyle w:val="DG0"/>
              <w:rPr>
                <w:color w:val="000000" w:themeColor="text1"/>
              </w:rPr>
            </w:pPr>
          </w:p>
        </w:tc>
        <w:tc>
          <w:tcPr>
            <w:tcW w:w="612" w:type="dxa"/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00</w:t>
            </w:r>
          </w:p>
        </w:tc>
      </w:tr>
      <w:tr w:rsidR="00A170BB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170BB" w:rsidRDefault="00EA4864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30%</w:t>
            </w:r>
          </w:p>
        </w:tc>
        <w:tc>
          <w:tcPr>
            <w:tcW w:w="2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170BB" w:rsidRDefault="00EA4864">
            <w:pPr>
              <w:pStyle w:val="DG0"/>
            </w:pPr>
            <w:r>
              <w:rPr>
                <w:rFonts w:ascii="宋体" w:hAnsi="宋体" w:hint="eastAsia"/>
                <w:bCs/>
                <w:szCs w:val="20"/>
              </w:rPr>
              <w:t>命题设计作品</w:t>
            </w:r>
          </w:p>
        </w:tc>
        <w:tc>
          <w:tcPr>
            <w:tcW w:w="61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170BB" w:rsidRDefault="00EA4864">
            <w:pPr>
              <w:pStyle w:val="DG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00</w:t>
            </w:r>
          </w:p>
        </w:tc>
      </w:tr>
    </w:tbl>
    <w:p w:rsidR="00A170BB" w:rsidRDefault="00EA4864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六、其他需要说明的问题</w:t>
      </w:r>
      <w:r>
        <w:rPr>
          <w:rFonts w:ascii="黑体" w:hAnsi="宋体" w:hint="eastAsia"/>
        </w:rPr>
        <w:t xml:space="preserve"> 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A170BB">
        <w:tc>
          <w:tcPr>
            <w:tcW w:w="8296" w:type="dxa"/>
          </w:tcPr>
          <w:p w:rsidR="00A170BB" w:rsidRDefault="00A170BB">
            <w:pPr>
              <w:pStyle w:val="DG0"/>
              <w:jc w:val="left"/>
              <w:rPr>
                <w:rFonts w:ascii="仿宋" w:eastAsia="仿宋" w:hAnsi="仿宋" w:cs="仿宋"/>
              </w:rPr>
            </w:pPr>
          </w:p>
          <w:p w:rsidR="00A170BB" w:rsidRDefault="00A170BB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A170BB" w:rsidRDefault="00A170BB">
            <w:pPr>
              <w:pStyle w:val="DG0"/>
              <w:jc w:val="left"/>
              <w:rPr>
                <w:rFonts w:ascii="黑体"/>
              </w:rPr>
            </w:pPr>
          </w:p>
        </w:tc>
      </w:tr>
    </w:tbl>
    <w:p w:rsidR="00A170BB" w:rsidRDefault="00A170BB">
      <w:pPr>
        <w:pStyle w:val="DG1"/>
        <w:rPr>
          <w:rFonts w:ascii="黑体" w:hAnsi="宋体"/>
          <w:sz w:val="18"/>
          <w:szCs w:val="16"/>
        </w:rPr>
      </w:pPr>
    </w:p>
    <w:sectPr w:rsidR="00A170BB">
      <w:headerReference w:type="default" r:id="rId10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864" w:rsidRDefault="00EA4864">
      <w:r>
        <w:separator/>
      </w:r>
    </w:p>
  </w:endnote>
  <w:endnote w:type="continuationSeparator" w:id="0">
    <w:p w:rsidR="00EA4864" w:rsidRDefault="00EA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altName w:val="Times New Roman"/>
    <w:panose1 w:val="02020603050405020304"/>
    <w:charset w:val="00"/>
    <w:family w:val="auto"/>
    <w:pitch w:val="default"/>
    <w:sig w:usb0="E00002FF" w:usb1="5000205A" w:usb2="00000000" w:usb3="00000000" w:csb0="2000019F" w:csb1="4F01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864" w:rsidRDefault="00EA4864">
      <w:r>
        <w:separator/>
      </w:r>
    </w:p>
  </w:footnote>
  <w:footnote w:type="continuationSeparator" w:id="0">
    <w:p w:rsidR="00EA4864" w:rsidRDefault="00EA4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0BB" w:rsidRDefault="00EA4864">
    <w:pPr>
      <w:jc w:val="right"/>
      <w:rPr>
        <w:rFonts w:ascii="方正小标宋简体" w:eastAsia="方正小标宋简体" w:hAnsi="方正小标宋简体"/>
      </w:rPr>
    </w:pPr>
    <w:r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170BB" w:rsidRDefault="00EA486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DBF63161"/>
    <w:rsid w:val="EEFE61E0"/>
    <w:rsid w:val="FF772BA3"/>
    <w:rsid w:val="000203E0"/>
    <w:rsid w:val="000210E0"/>
    <w:rsid w:val="00033082"/>
    <w:rsid w:val="00044088"/>
    <w:rsid w:val="00053590"/>
    <w:rsid w:val="0006001D"/>
    <w:rsid w:val="00066041"/>
    <w:rsid w:val="00076794"/>
    <w:rsid w:val="000804B8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2627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60CAF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3C31"/>
    <w:rsid w:val="0032602E"/>
    <w:rsid w:val="00327B8C"/>
    <w:rsid w:val="00330B66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355EF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864B6"/>
    <w:rsid w:val="0059045B"/>
    <w:rsid w:val="00597EC2"/>
    <w:rsid w:val="005A13AB"/>
    <w:rsid w:val="005B1150"/>
    <w:rsid w:val="005B1FFC"/>
    <w:rsid w:val="005B2B6D"/>
    <w:rsid w:val="005B4B4E"/>
    <w:rsid w:val="005C3A76"/>
    <w:rsid w:val="005C5F3D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D654C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1DB5"/>
    <w:rsid w:val="00882E15"/>
    <w:rsid w:val="00883C73"/>
    <w:rsid w:val="008901A2"/>
    <w:rsid w:val="008A08B0"/>
    <w:rsid w:val="008B0385"/>
    <w:rsid w:val="008B1082"/>
    <w:rsid w:val="008B188E"/>
    <w:rsid w:val="008B2B23"/>
    <w:rsid w:val="008B397C"/>
    <w:rsid w:val="008B47F4"/>
    <w:rsid w:val="008B7448"/>
    <w:rsid w:val="008B7E1E"/>
    <w:rsid w:val="008C2AE6"/>
    <w:rsid w:val="008C2DE8"/>
    <w:rsid w:val="008C48BD"/>
    <w:rsid w:val="008C5113"/>
    <w:rsid w:val="008C5B8A"/>
    <w:rsid w:val="008D3D5F"/>
    <w:rsid w:val="008D4E81"/>
    <w:rsid w:val="008D505F"/>
    <w:rsid w:val="008D6238"/>
    <w:rsid w:val="008E0F55"/>
    <w:rsid w:val="008F253F"/>
    <w:rsid w:val="008F7F31"/>
    <w:rsid w:val="00900019"/>
    <w:rsid w:val="009023B1"/>
    <w:rsid w:val="009147D6"/>
    <w:rsid w:val="00914D98"/>
    <w:rsid w:val="009155A6"/>
    <w:rsid w:val="00925F8C"/>
    <w:rsid w:val="00927324"/>
    <w:rsid w:val="00932ED7"/>
    <w:rsid w:val="00933990"/>
    <w:rsid w:val="00941530"/>
    <w:rsid w:val="00941B89"/>
    <w:rsid w:val="00941DEA"/>
    <w:rsid w:val="009656CC"/>
    <w:rsid w:val="00970E8C"/>
    <w:rsid w:val="00971671"/>
    <w:rsid w:val="00981A37"/>
    <w:rsid w:val="009830B2"/>
    <w:rsid w:val="00987C47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5FE1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0BB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61717"/>
    <w:rsid w:val="00A769B1"/>
    <w:rsid w:val="00A776CB"/>
    <w:rsid w:val="00A77DA3"/>
    <w:rsid w:val="00A828BC"/>
    <w:rsid w:val="00A837D5"/>
    <w:rsid w:val="00A83E04"/>
    <w:rsid w:val="00A91091"/>
    <w:rsid w:val="00A93EE3"/>
    <w:rsid w:val="00A94BA9"/>
    <w:rsid w:val="00AA030D"/>
    <w:rsid w:val="00AA4970"/>
    <w:rsid w:val="00AA536D"/>
    <w:rsid w:val="00AB0BD1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E4B1B"/>
    <w:rsid w:val="00AF289F"/>
    <w:rsid w:val="00AF30B9"/>
    <w:rsid w:val="00AF43DF"/>
    <w:rsid w:val="00AF67A4"/>
    <w:rsid w:val="00AF7510"/>
    <w:rsid w:val="00B05911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4388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4752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1B99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2753"/>
    <w:rsid w:val="00D57CF5"/>
    <w:rsid w:val="00D612BC"/>
    <w:rsid w:val="00D62F98"/>
    <w:rsid w:val="00D66FD6"/>
    <w:rsid w:val="00D8285B"/>
    <w:rsid w:val="00D83CE3"/>
    <w:rsid w:val="00D862EB"/>
    <w:rsid w:val="00D86619"/>
    <w:rsid w:val="00D93E7C"/>
    <w:rsid w:val="00D969A6"/>
    <w:rsid w:val="00DB2BE6"/>
    <w:rsid w:val="00DB76B3"/>
    <w:rsid w:val="00DC3E1F"/>
    <w:rsid w:val="00DD1052"/>
    <w:rsid w:val="00DD3C7B"/>
    <w:rsid w:val="00DE2B21"/>
    <w:rsid w:val="00DE48DE"/>
    <w:rsid w:val="00DF25F2"/>
    <w:rsid w:val="00DF4166"/>
    <w:rsid w:val="00DF587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3788B"/>
    <w:rsid w:val="00E40973"/>
    <w:rsid w:val="00E545FF"/>
    <w:rsid w:val="00E6080E"/>
    <w:rsid w:val="00E64168"/>
    <w:rsid w:val="00E64F79"/>
    <w:rsid w:val="00E655B3"/>
    <w:rsid w:val="00E7081D"/>
    <w:rsid w:val="00E70904"/>
    <w:rsid w:val="00E71319"/>
    <w:rsid w:val="00E7195C"/>
    <w:rsid w:val="00E75171"/>
    <w:rsid w:val="00E804B0"/>
    <w:rsid w:val="00E86772"/>
    <w:rsid w:val="00E90B8B"/>
    <w:rsid w:val="00E93ADD"/>
    <w:rsid w:val="00E952D8"/>
    <w:rsid w:val="00EA4864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23780"/>
    <w:rsid w:val="00F26F66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4D6C"/>
    <w:rsid w:val="00FC7489"/>
    <w:rsid w:val="00FD1BA8"/>
    <w:rsid w:val="00FD218F"/>
    <w:rsid w:val="00FD5663"/>
    <w:rsid w:val="00FD56C6"/>
    <w:rsid w:val="00FE3221"/>
    <w:rsid w:val="00FE48EA"/>
    <w:rsid w:val="00FE571F"/>
    <w:rsid w:val="00FE67B0"/>
    <w:rsid w:val="00FF47F6"/>
    <w:rsid w:val="00FF75C7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3FFFD15D"/>
    <w:rsid w:val="410F2E6A"/>
    <w:rsid w:val="4430136C"/>
    <w:rsid w:val="4AB0382B"/>
    <w:rsid w:val="569868B5"/>
    <w:rsid w:val="57FCE5C6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ECDCB8-5827-495B-8FD3-F9415D36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qFormat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qFormat/>
  </w:style>
  <w:style w:type="character" w:styleId="ad">
    <w:name w:val="Placeholder Text"/>
    <w:basedOn w:val="a0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Windows 用户</cp:lastModifiedBy>
  <cp:revision>11</cp:revision>
  <cp:lastPrinted>2023-11-22T08:52:00Z</cp:lastPrinted>
  <dcterms:created xsi:type="dcterms:W3CDTF">2023-12-21T09:23:00Z</dcterms:created>
  <dcterms:modified xsi:type="dcterms:W3CDTF">2024-04-25T05:53:00Z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8DE6DA85286A82D444C69665FC634519_42</vt:lpwstr>
  </property>
</Properties>
</file>