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78F70">
      <w:pPr>
        <w:jc w:val="center"/>
        <w:rPr>
          <w:rFonts w:hint="eastAsia" w:ascii="黑体" w:hAnsi="黑体" w:eastAsia="黑体"/>
          <w:bCs/>
          <w:sz w:val="32"/>
          <w:szCs w:val="32"/>
        </w:rPr>
      </w:pPr>
      <w:r>
        <w:rPr>
          <w:rFonts w:hint="eastAsia" w:ascii="黑体" w:hAnsi="黑体" w:eastAsia="黑体"/>
          <w:bCs/>
          <w:sz w:val="32"/>
          <w:szCs w:val="32"/>
        </w:rPr>
        <w:t>《</w:t>
      </w:r>
      <w:r>
        <w:rPr>
          <w:rFonts w:ascii="黑体" w:hAnsi="黑体" w:eastAsia="黑体"/>
          <w:bCs/>
          <w:sz w:val="32"/>
          <w:szCs w:val="32"/>
        </w:rPr>
        <w:t xml:space="preserve"> </w:t>
      </w:r>
      <w:r>
        <w:rPr>
          <w:rFonts w:hint="eastAsia" w:ascii="黑体" w:hAnsi="黑体" w:eastAsia="黑体"/>
          <w:bCs/>
          <w:sz w:val="32"/>
          <w:szCs w:val="32"/>
        </w:rPr>
        <w:t>装饰与陈设综合设计</w:t>
      </w:r>
      <w:r>
        <w:rPr>
          <w:rFonts w:ascii="黑体" w:hAnsi="黑体" w:eastAsia="黑体"/>
          <w:bCs/>
          <w:sz w:val="32"/>
          <w:szCs w:val="32"/>
        </w:rPr>
        <w:t xml:space="preserve"> </w:t>
      </w:r>
      <w:r>
        <w:rPr>
          <w:rFonts w:hint="eastAsia" w:ascii="黑体" w:hAnsi="黑体" w:eastAsia="黑体"/>
          <w:bCs/>
          <w:sz w:val="32"/>
          <w:szCs w:val="32"/>
        </w:rPr>
        <w:t>》本科课程教学大纲</w:t>
      </w:r>
    </w:p>
    <w:p w14:paraId="1BF680D9">
      <w:pPr>
        <w:pStyle w:val="17"/>
        <w:spacing w:before="326" w:beforeLines="100" w:line="360" w:lineRule="auto"/>
        <w:rPr>
          <w:rFonts w:hint="eastAsia" w:ascii="黑体" w:hAnsi="宋体"/>
        </w:rPr>
      </w:pPr>
      <w:r>
        <w:rPr>
          <w:rFonts w:ascii="黑体" w:hAnsi="宋体"/>
        </w:rPr>
        <w:t>一</w:t>
      </w:r>
      <w:r>
        <w:rPr>
          <w:rFonts w:hint="eastAsia" w:ascii="黑体" w:hAnsi="宋体"/>
        </w:rPr>
        <w:t>、课程</w:t>
      </w:r>
      <w:r>
        <w:rPr>
          <w:rFonts w:ascii="黑体" w:hAnsi="宋体"/>
        </w:rPr>
        <w:t>基本信息</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0ACE2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5AB9D168">
            <w:pPr>
              <w:widowControl w:val="0"/>
              <w:jc w:val="center"/>
              <w:rPr>
                <w:rFonts w:hint="eastAsia"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25A3750C">
            <w:pPr>
              <w:widowControl w:val="0"/>
              <w:jc w:val="left"/>
              <w:rPr>
                <w:rFonts w:hint="eastAsia"/>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 xml:space="preserve">（中文） </w:t>
            </w:r>
            <w:r>
              <w:rPr>
                <w:rFonts w:hint="eastAsia"/>
                <w:color w:val="000000"/>
                <w:sz w:val="21"/>
              </w:rPr>
              <w:t>装饰与陈设综合设计</w:t>
            </w:r>
          </w:p>
        </w:tc>
      </w:tr>
      <w:tr w14:paraId="51292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21C58112">
            <w:pPr>
              <w:widowControl w:val="0"/>
              <w:jc w:val="center"/>
              <w:rPr>
                <w:rFonts w:hint="eastAsia"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30F564CF">
            <w:pPr>
              <w:widowControl w:val="0"/>
              <w:jc w:val="left"/>
              <w:rPr>
                <w:rFonts w:hint="eastAsia"/>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ascii="Times New Roman" w:hAnsi="Times New Roman" w:eastAsia="微软雅黑" w:cs="Times New Roman"/>
                <w:color w:val="000000"/>
                <w:sz w:val="21"/>
              </w:rPr>
              <w:t>Decoration and Display Design</w:t>
            </w:r>
          </w:p>
        </w:tc>
      </w:tr>
      <w:tr w14:paraId="10DC5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2E8ABB4">
            <w:pPr>
              <w:widowControl w:val="0"/>
              <w:jc w:val="center"/>
              <w:rPr>
                <w:rFonts w:hint="eastAsia"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230FF621">
            <w:pPr>
              <w:widowControl w:val="0"/>
              <w:jc w:val="center"/>
              <w:rPr>
                <w:rFonts w:hint="eastAsia" w:cs="Times New Roman"/>
                <w:kern w:val="2"/>
                <w:sz w:val="21"/>
                <w:szCs w:val="21"/>
              </w:rPr>
            </w:pPr>
            <w:r>
              <w:rPr>
                <w:rFonts w:hint="eastAsia" w:cs="Times New Roman"/>
                <w:kern w:val="2"/>
                <w:sz w:val="21"/>
                <w:szCs w:val="21"/>
              </w:rPr>
              <w:t>2040547</w:t>
            </w:r>
          </w:p>
        </w:tc>
        <w:tc>
          <w:tcPr>
            <w:tcW w:w="2126" w:type="dxa"/>
            <w:gridSpan w:val="2"/>
            <w:vAlign w:val="center"/>
          </w:tcPr>
          <w:p w14:paraId="36620C62">
            <w:pPr>
              <w:widowControl w:val="0"/>
              <w:jc w:val="center"/>
              <w:rPr>
                <w:rFonts w:hint="eastAsia"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6A81CE83">
            <w:pPr>
              <w:widowControl w:val="0"/>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4</w:t>
            </w:r>
          </w:p>
        </w:tc>
      </w:tr>
      <w:tr w14:paraId="64D64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705A8D0D">
            <w:pPr>
              <w:widowControl w:val="0"/>
              <w:jc w:val="center"/>
              <w:rPr>
                <w:rFonts w:hint="eastAsia"/>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5CE220C2">
            <w:pPr>
              <w:widowControl w:val="0"/>
              <w:jc w:val="center"/>
              <w:rPr>
                <w:rFonts w:hint="eastAsia" w:cs="Times New Roman"/>
                <w:kern w:val="2"/>
                <w:sz w:val="21"/>
                <w:szCs w:val="21"/>
              </w:rPr>
            </w:pPr>
            <w:r>
              <w:rPr>
                <w:rFonts w:hint="eastAsia" w:cs="Times New Roman"/>
                <w:kern w:val="2"/>
                <w:sz w:val="21"/>
                <w:szCs w:val="21"/>
              </w:rPr>
              <w:t>64</w:t>
            </w:r>
          </w:p>
        </w:tc>
        <w:tc>
          <w:tcPr>
            <w:tcW w:w="1272" w:type="dxa"/>
            <w:vAlign w:val="center"/>
          </w:tcPr>
          <w:p w14:paraId="6A0FA830">
            <w:pPr>
              <w:widowControl w:val="0"/>
              <w:jc w:val="center"/>
              <w:rPr>
                <w:rFonts w:hint="eastAsia"/>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75B420FC">
            <w:pPr>
              <w:widowControl w:val="0"/>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p>
        </w:tc>
        <w:tc>
          <w:tcPr>
            <w:tcW w:w="1413" w:type="dxa"/>
            <w:gridSpan w:val="2"/>
            <w:vAlign w:val="center"/>
          </w:tcPr>
          <w:p w14:paraId="1A6264CD">
            <w:pPr>
              <w:widowControl w:val="0"/>
              <w:jc w:val="center"/>
              <w:rPr>
                <w:rFonts w:hint="eastAsia"/>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4BC1CCB0">
            <w:pPr>
              <w:widowControl w:val="0"/>
              <w:jc w:val="center"/>
              <w:rPr>
                <w:rFonts w:hint="eastAsia"/>
                <w:color w:val="000000" w:themeColor="text1"/>
                <w:sz w:val="21"/>
                <w:szCs w:val="21"/>
                <w14:textFill>
                  <w14:solidFill>
                    <w14:schemeClr w14:val="tx1"/>
                  </w14:solidFill>
                </w14:textFill>
              </w:rPr>
            </w:pPr>
            <w:r>
              <w:rPr>
                <w:rFonts w:hint="eastAsia"/>
                <w:color w:val="000000"/>
                <w:sz w:val="21"/>
              </w:rPr>
              <w:t>48</w:t>
            </w:r>
          </w:p>
        </w:tc>
      </w:tr>
      <w:tr w14:paraId="16BDB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BB9FB15">
            <w:pPr>
              <w:widowControl w:val="0"/>
              <w:jc w:val="center"/>
              <w:rPr>
                <w:rFonts w:hint="eastAsia"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78E215D0">
            <w:pPr>
              <w:widowControl w:val="0"/>
              <w:jc w:val="center"/>
              <w:rPr>
                <w:rFonts w:hint="eastAsia" w:cs="Times New Roman"/>
                <w:kern w:val="2"/>
                <w:sz w:val="21"/>
                <w:szCs w:val="21"/>
              </w:rPr>
            </w:pPr>
            <w:r>
              <w:rPr>
                <w:rFonts w:hint="eastAsia" w:cs="Times New Roman"/>
                <w:kern w:val="2"/>
                <w:sz w:val="21"/>
                <w:szCs w:val="21"/>
              </w:rPr>
              <w:t>艺术设计学院</w:t>
            </w:r>
          </w:p>
        </w:tc>
        <w:tc>
          <w:tcPr>
            <w:tcW w:w="2126" w:type="dxa"/>
            <w:gridSpan w:val="2"/>
            <w:vAlign w:val="center"/>
          </w:tcPr>
          <w:p w14:paraId="146BCDD1">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06C38B25">
            <w:pPr>
              <w:widowControl w:val="0"/>
              <w:jc w:val="center"/>
              <w:rPr>
                <w:rFonts w:hint="eastAsia"/>
                <w:color w:val="000000" w:themeColor="text1"/>
                <w:sz w:val="21"/>
                <w:szCs w:val="21"/>
                <w14:textFill>
                  <w14:solidFill>
                    <w14:schemeClr w14:val="tx1"/>
                  </w14:solidFill>
                </w14:textFill>
              </w:rPr>
            </w:pPr>
            <w:r>
              <w:rPr>
                <w:rFonts w:ascii="Helvetica" w:hAnsi="Helvetica" w:eastAsia="Helvetica" w:cs="Helvetica"/>
                <w:i w:val="0"/>
                <w:iCs w:val="0"/>
                <w:caps w:val="0"/>
                <w:color w:val="222222"/>
                <w:spacing w:val="0"/>
                <w:sz w:val="18"/>
                <w:szCs w:val="18"/>
                <w:shd w:val="clear" w:fill="FFFFFF"/>
              </w:rPr>
              <w:t>环境设计B22-3</w:t>
            </w:r>
          </w:p>
        </w:tc>
      </w:tr>
      <w:tr w14:paraId="26E8A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6402829">
            <w:pPr>
              <w:widowControl w:val="0"/>
              <w:jc w:val="center"/>
              <w:rPr>
                <w:rFonts w:hint="eastAsia"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66516E15">
            <w:pPr>
              <w:widowControl w:val="0"/>
              <w:jc w:val="center"/>
              <w:rPr>
                <w:rFonts w:hint="eastAsia"/>
                <w:color w:val="000000" w:themeColor="text1"/>
                <w:sz w:val="21"/>
                <w:szCs w:val="21"/>
                <w14:textFill>
                  <w14:solidFill>
                    <w14:schemeClr w14:val="tx1"/>
                  </w14:solidFill>
                </w14:textFill>
              </w:rPr>
            </w:pPr>
            <w:r>
              <w:rPr>
                <w:rFonts w:hint="eastAsia" w:cs="Times New Roman"/>
                <w:kern w:val="2"/>
                <w:sz w:val="21"/>
                <w:szCs w:val="21"/>
              </w:rPr>
              <w:t>专业必修课</w:t>
            </w:r>
          </w:p>
        </w:tc>
        <w:tc>
          <w:tcPr>
            <w:tcW w:w="2126" w:type="dxa"/>
            <w:gridSpan w:val="2"/>
            <w:vAlign w:val="center"/>
          </w:tcPr>
          <w:p w14:paraId="5CF8F684">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56160C74">
            <w:pPr>
              <w:widowControl w:val="0"/>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考查</w:t>
            </w:r>
          </w:p>
        </w:tc>
      </w:tr>
      <w:tr w14:paraId="2986F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6E429C8">
            <w:pPr>
              <w:widowControl w:val="0"/>
              <w:jc w:val="center"/>
              <w:rPr>
                <w:rFonts w:hint="eastAsia"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3A23C4D5">
            <w:pPr>
              <w:widowControl w:val="0"/>
              <w:jc w:val="center"/>
              <w:rPr>
                <w:rFonts w:ascii="Times New Roman" w:hAnsi="Times New Roman"/>
                <w:color w:val="000000" w:themeColor="text1"/>
                <w:sz w:val="21"/>
                <w:szCs w:val="21"/>
                <w14:textFill>
                  <w14:solidFill>
                    <w14:schemeClr w14:val="tx1"/>
                  </w14:solidFill>
                </w14:textFill>
              </w:rPr>
            </w:pPr>
            <w:r>
              <w:rPr>
                <w:rFonts w:hint="eastAsia" w:cs="Times New Roman"/>
                <w:kern w:val="2"/>
                <w:sz w:val="21"/>
                <w:szCs w:val="21"/>
              </w:rPr>
              <w:t>《室内装饰施工图深化设计》，王小娜</w:t>
            </w:r>
            <w:r>
              <w:rPr>
                <w:rFonts w:cs="Times New Roman"/>
                <w:kern w:val="2"/>
                <w:sz w:val="21"/>
                <w:szCs w:val="21"/>
              </w:rPr>
              <w:t>主编</w:t>
            </w:r>
            <w:r>
              <w:rPr>
                <w:rFonts w:hint="eastAsia" w:cs="Times New Roman"/>
                <w:kern w:val="2"/>
                <w:sz w:val="21"/>
                <w:szCs w:val="21"/>
              </w:rPr>
              <w:t xml:space="preserve"> ，</w:t>
            </w:r>
            <w:r>
              <w:rPr>
                <w:rFonts w:hint="eastAsia" w:ascii="Times New Roman" w:hAnsi="Times New Roman" w:cs="Times New Roman"/>
                <w:color w:val="000000" w:themeColor="text1"/>
                <w:sz w:val="21"/>
                <w:szCs w:val="21"/>
                <w14:textFill>
                  <w14:solidFill>
                    <w14:schemeClr w14:val="tx1"/>
                  </w14:solidFill>
                </w14:textFill>
              </w:rPr>
              <w:t xml:space="preserve">ISBN 978-7-5517-3216-1 </w:t>
            </w:r>
            <w:r>
              <w:fldChar w:fldCharType="begin"/>
            </w:r>
            <w:r>
              <w:instrText xml:space="preserve"> HYPERLINK "http://search.dangdang.com/?key3=%C7%E5%BB%AA%B4%F3%D1%A7%B3%F6%B0%E6%C9%E7&amp;medium=01&amp;category_path=01.00.00.00.00.00" \t "http://product.dangdang.com/_blank" </w:instrText>
            </w:r>
            <w:r>
              <w:fldChar w:fldCharType="separate"/>
            </w:r>
            <w:r>
              <w:rPr>
                <w:rFonts w:hint="eastAsia" w:cs="Times New Roman"/>
                <w:kern w:val="2"/>
                <w:sz w:val="21"/>
                <w:szCs w:val="21"/>
              </w:rPr>
              <w:t>东北大学</w:t>
            </w:r>
            <w:r>
              <w:rPr>
                <w:rFonts w:cs="Times New Roman"/>
                <w:kern w:val="2"/>
                <w:sz w:val="21"/>
                <w:szCs w:val="21"/>
              </w:rPr>
              <w:t>出版社</w:t>
            </w:r>
            <w:r>
              <w:rPr>
                <w:rFonts w:cs="Times New Roman"/>
                <w:kern w:val="2"/>
                <w:sz w:val="21"/>
                <w:szCs w:val="21"/>
              </w:rPr>
              <w:fldChar w:fldCharType="end"/>
            </w:r>
          </w:p>
        </w:tc>
        <w:tc>
          <w:tcPr>
            <w:tcW w:w="1413" w:type="dxa"/>
            <w:gridSpan w:val="2"/>
            <w:vAlign w:val="center"/>
          </w:tcPr>
          <w:p w14:paraId="0942FDCB">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6A0F0320">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5CF7CD2C">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14:paraId="6BE4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14:paraId="399A9EED">
            <w:pPr>
              <w:widowControl w:val="0"/>
              <w:jc w:val="center"/>
              <w:rPr>
                <w:rFonts w:hint="eastAsia"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7BCFBF23">
            <w:pPr>
              <w:widowControl w:val="0"/>
              <w:adjustRightInd w:val="0"/>
              <w:snapToGrid w:val="0"/>
              <w:spacing w:line="288" w:lineRule="auto"/>
              <w:ind w:firstLine="392" w:firstLineChars="196"/>
              <w:jc w:val="both"/>
              <w:rPr>
                <w:rFonts w:hint="eastAsia"/>
              </w:rPr>
            </w:pPr>
            <w:r>
              <w:rPr>
                <w:color w:val="000000"/>
                <w:sz w:val="20"/>
                <w:szCs w:val="20"/>
              </w:rPr>
              <w:t>【</w:t>
            </w:r>
            <w:r>
              <w:rPr>
                <w:rFonts w:hint="eastAsia"/>
                <w:bCs/>
                <w:color w:val="000000"/>
                <w:sz w:val="20"/>
                <w:szCs w:val="20"/>
              </w:rPr>
              <w:t>酒店空间室内设计2040529</w:t>
            </w:r>
            <w:r>
              <w:rPr>
                <w:color w:val="000000"/>
                <w:sz w:val="20"/>
                <w:szCs w:val="20"/>
              </w:rPr>
              <w:t>（</w:t>
            </w:r>
            <w:r>
              <w:rPr>
                <w:rFonts w:hint="eastAsia"/>
                <w:color w:val="000000"/>
                <w:sz w:val="20"/>
                <w:szCs w:val="20"/>
              </w:rPr>
              <w:t>4</w:t>
            </w:r>
            <w:r>
              <w:rPr>
                <w:color w:val="000000"/>
                <w:sz w:val="20"/>
                <w:szCs w:val="20"/>
              </w:rPr>
              <w:t>）】【</w:t>
            </w:r>
            <w:r>
              <w:rPr>
                <w:rFonts w:hint="eastAsia"/>
                <w:color w:val="000000"/>
                <w:sz w:val="20"/>
                <w:szCs w:val="20"/>
              </w:rPr>
              <w:t>材料与细部设计2040530</w:t>
            </w:r>
            <w:r>
              <w:rPr>
                <w:color w:val="000000"/>
                <w:sz w:val="20"/>
                <w:szCs w:val="20"/>
              </w:rPr>
              <w:t>（</w:t>
            </w:r>
            <w:r>
              <w:rPr>
                <w:rFonts w:hint="eastAsia"/>
                <w:color w:val="000000"/>
                <w:sz w:val="20"/>
                <w:szCs w:val="20"/>
              </w:rPr>
              <w:t>4</w:t>
            </w:r>
            <w:r>
              <w:rPr>
                <w:color w:val="000000"/>
                <w:sz w:val="20"/>
                <w:szCs w:val="20"/>
              </w:rPr>
              <w:t>）】</w:t>
            </w:r>
          </w:p>
        </w:tc>
      </w:tr>
      <w:tr w14:paraId="7722B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296" w:hRule="atLeast"/>
        </w:trPr>
        <w:tc>
          <w:tcPr>
            <w:tcW w:w="1691" w:type="dxa"/>
            <w:tcBorders>
              <w:left w:val="single" w:color="auto" w:sz="12" w:space="0"/>
            </w:tcBorders>
            <w:shd w:val="clear" w:color="auto" w:fill="auto"/>
            <w:vAlign w:val="center"/>
          </w:tcPr>
          <w:p w14:paraId="3E131B76">
            <w:pPr>
              <w:widowControl w:val="0"/>
              <w:jc w:val="center"/>
              <w:rPr>
                <w:rFonts w:hint="eastAsia"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7E114220">
            <w:pPr>
              <w:pStyle w:val="15"/>
              <w:widowControl w:val="0"/>
              <w:jc w:val="both"/>
            </w:pPr>
            <w:r>
              <w:rPr>
                <w:rFonts w:hint="eastAsia" w:ascii="宋体" w:hAnsi="宋体" w:cs="Times New Roman"/>
                <w:color w:val="auto"/>
                <w:kern w:val="2"/>
              </w:rPr>
              <w:t>本课程通过对室内装饰设计及陈设艺术的概念、范畴、原理和规律的综合阐释，向学生展示其发展现状和趋势。通过此课程的学习，及项目的设计实例，使学生了解装饰及陈设设计由方案设计进入深化到施工图阶段，并学习施工图绘制规范及节点设计而设置的专业课程。掌握装饰及陈设施工图的绘图规范，绘制室内设计工程图的一般规定、室内设计工程图中的图例、平面图的内容与画法、剖面图的内容与画法、立面图的内容与画法、顶棚平面图的内容与画法、地面平面图的内容与画法、详图的内容与画法、图样的特殊画法等，也为接下去的毕业设计做前期的铺垫。</w:t>
            </w:r>
          </w:p>
        </w:tc>
      </w:tr>
      <w:tr w14:paraId="63ACD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69" w:hRule="atLeast"/>
        </w:trPr>
        <w:tc>
          <w:tcPr>
            <w:tcW w:w="1691" w:type="dxa"/>
            <w:tcBorders>
              <w:left w:val="single" w:color="auto" w:sz="12" w:space="0"/>
              <w:bottom w:val="double" w:color="auto" w:sz="4" w:space="0"/>
            </w:tcBorders>
            <w:shd w:val="clear" w:color="auto" w:fill="auto"/>
            <w:vAlign w:val="center"/>
          </w:tcPr>
          <w:p w14:paraId="0906EAA1">
            <w:pPr>
              <w:widowControl w:val="0"/>
              <w:jc w:val="center"/>
              <w:rPr>
                <w:rFonts w:hint="eastAsia"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6963DF8D">
            <w:pPr>
              <w:widowControl w:val="0"/>
              <w:ind w:firstLine="423"/>
              <w:jc w:val="left"/>
              <w:rPr>
                <w:rFonts w:hint="eastAsia" w:cs="Times New Roman"/>
                <w:kern w:val="2"/>
                <w:sz w:val="21"/>
                <w:szCs w:val="21"/>
              </w:rPr>
            </w:pPr>
            <w:r>
              <w:rPr>
                <w:rFonts w:hint="eastAsia" w:cs="Times New Roman"/>
                <w:kern w:val="2"/>
                <w:sz w:val="21"/>
                <w:szCs w:val="21"/>
              </w:rPr>
              <w:t>本课程是环境设计专业装饰艺术与陈设设计方向学生第七学期必修课，要求学生有一定的装饰与陈设设计基础及相关知识。</w:t>
            </w:r>
          </w:p>
          <w:p w14:paraId="378425D9">
            <w:pPr>
              <w:widowControl w:val="0"/>
              <w:jc w:val="left"/>
              <w:rPr>
                <w:rFonts w:hint="eastAsia"/>
              </w:rPr>
            </w:pPr>
          </w:p>
        </w:tc>
      </w:tr>
      <w:tr w14:paraId="4EC4D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79067B60">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2260" w:type="dxa"/>
            <w:tcBorders>
              <w:top w:val="double" w:color="auto" w:sz="4" w:space="0"/>
            </w:tcBorders>
            <w:vAlign w:val="center"/>
          </w:tcPr>
          <w:p w14:paraId="08B80D96">
            <w:pPr>
              <w:widowControl w:val="0"/>
              <w:jc w:val="right"/>
              <w:rPr>
                <w:rFonts w:hint="eastAsia"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701675" cy="336550"/>
                  <wp:effectExtent l="0" t="0" r="0" b="5080"/>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5"/>
                          <a:stretch>
                            <a:fillRect/>
                          </a:stretch>
                        </pic:blipFill>
                        <pic:spPr>
                          <a:xfrm>
                            <a:off x="0" y="0"/>
                            <a:ext cx="701675" cy="336550"/>
                          </a:xfrm>
                          <a:prstGeom prst="rect">
                            <a:avLst/>
                          </a:prstGeom>
                        </pic:spPr>
                      </pic:pic>
                    </a:graphicData>
                  </a:graphic>
                </wp:inline>
              </w:drawing>
            </w:r>
            <w:r>
              <w:rPr>
                <w:rFonts w:hint="eastAsia"/>
                <w:sz w:val="21"/>
                <w:szCs w:val="21"/>
              </w:rPr>
              <w:t>（签名）</w:t>
            </w:r>
          </w:p>
        </w:tc>
        <w:tc>
          <w:tcPr>
            <w:tcW w:w="2697" w:type="dxa"/>
            <w:gridSpan w:val="3"/>
            <w:tcBorders>
              <w:top w:val="double" w:color="auto" w:sz="4" w:space="0"/>
            </w:tcBorders>
            <w:vAlign w:val="center"/>
          </w:tcPr>
          <w:p w14:paraId="17EDE2C6">
            <w:pPr>
              <w:widowControl w:val="0"/>
              <w:jc w:val="center"/>
              <w:rPr>
                <w:rFonts w:hint="eastAsia"/>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1C219103">
            <w:pPr>
              <w:widowControl w:val="0"/>
              <w:jc w:val="center"/>
              <w:rPr>
                <w:rFonts w:ascii="Times New Roman" w:hAnsi="Times New Roman"/>
                <w:color w:val="000000"/>
                <w:sz w:val="21"/>
                <w:szCs w:val="21"/>
              </w:rPr>
            </w:pPr>
            <w:r>
              <w:rPr>
                <w:rFonts w:hint="eastAsia" w:ascii="Times New Roman" w:hAnsi="Times New Roman"/>
                <w:color w:val="000000"/>
                <w:sz w:val="21"/>
                <w:szCs w:val="21"/>
              </w:rPr>
              <w:t>2024年1月</w:t>
            </w:r>
            <w:bookmarkStart w:id="4" w:name="_GoBack"/>
            <w:bookmarkEnd w:id="4"/>
          </w:p>
        </w:tc>
      </w:tr>
      <w:tr w14:paraId="71933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14:paraId="6FFAF316">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2260" w:type="dxa"/>
            <w:vAlign w:val="center"/>
          </w:tcPr>
          <w:p w14:paraId="094C8A82">
            <w:pPr>
              <w:widowControl w:val="0"/>
              <w:jc w:val="right"/>
              <w:rPr>
                <w:rFonts w:hint="eastAsia"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541020" cy="255270"/>
                  <wp:effectExtent l="0" t="0" r="5080" b="11430"/>
                  <wp:docPr id="1" name="图片 1" descr="3668c96c1f5f1af00525c8a2256c5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668c96c1f5f1af00525c8a2256c5aa"/>
                          <pic:cNvPicPr>
                            <a:picLocks noChangeAspect="1"/>
                          </pic:cNvPicPr>
                        </pic:nvPicPr>
                        <pic:blipFill>
                          <a:blip r:embed="rId6"/>
                          <a:stretch>
                            <a:fillRect/>
                          </a:stretch>
                        </pic:blipFill>
                        <pic:spPr>
                          <a:xfrm>
                            <a:off x="0" y="0"/>
                            <a:ext cx="541020" cy="255270"/>
                          </a:xfrm>
                          <a:prstGeom prst="rect">
                            <a:avLst/>
                          </a:prstGeom>
                        </pic:spPr>
                      </pic:pic>
                    </a:graphicData>
                  </a:graphic>
                </wp:inline>
              </w:drawing>
            </w:r>
            <w:r>
              <w:rPr>
                <w:rFonts w:hint="eastAsia"/>
                <w:sz w:val="21"/>
                <w:szCs w:val="21"/>
              </w:rPr>
              <w:t>（签名）</w:t>
            </w:r>
          </w:p>
        </w:tc>
        <w:tc>
          <w:tcPr>
            <w:tcW w:w="2697" w:type="dxa"/>
            <w:gridSpan w:val="3"/>
            <w:vAlign w:val="center"/>
          </w:tcPr>
          <w:p w14:paraId="586A45E9">
            <w:pPr>
              <w:widowControl w:val="0"/>
              <w:jc w:val="center"/>
              <w:rPr>
                <w:rFonts w:hint="eastAsia"/>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0008EDB1">
            <w:pPr>
              <w:widowControl w:val="0"/>
              <w:jc w:val="center"/>
              <w:rPr>
                <w:rFonts w:ascii="Times New Roman" w:hAnsi="Times New Roman"/>
                <w:color w:val="000000"/>
                <w:sz w:val="21"/>
                <w:szCs w:val="21"/>
              </w:rPr>
            </w:pPr>
            <w:r>
              <w:rPr>
                <w:rFonts w:hint="eastAsia" w:ascii="Times New Roman" w:hAnsi="Times New Roman"/>
                <w:color w:val="000000"/>
                <w:sz w:val="21"/>
                <w:szCs w:val="21"/>
              </w:rPr>
              <w:t>2024年1月</w:t>
            </w:r>
          </w:p>
        </w:tc>
      </w:tr>
      <w:tr w14:paraId="3D98B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38BC51EB">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2260" w:type="dxa"/>
            <w:tcBorders>
              <w:bottom w:val="single" w:color="auto" w:sz="12" w:space="0"/>
            </w:tcBorders>
            <w:vAlign w:val="center"/>
          </w:tcPr>
          <w:p w14:paraId="2B9F864E">
            <w:pPr>
              <w:widowControl w:val="0"/>
              <w:jc w:val="right"/>
              <w:rPr>
                <w:rFonts w:hint="eastAsia"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558800" cy="254000"/>
                  <wp:effectExtent l="0" t="0" r="0" b="0"/>
                  <wp:docPr id="2" name="图片 2" descr="03a399fd0d8c95de49e3f86bd68bb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3a399fd0d8c95de49e3f86bd68bbb3"/>
                          <pic:cNvPicPr>
                            <a:picLocks noChangeAspect="1"/>
                          </pic:cNvPicPr>
                        </pic:nvPicPr>
                        <pic:blipFill>
                          <a:blip r:embed="rId7"/>
                          <a:stretch>
                            <a:fillRect/>
                          </a:stretch>
                        </pic:blipFill>
                        <pic:spPr>
                          <a:xfrm>
                            <a:off x="0" y="0"/>
                            <a:ext cx="558800" cy="254000"/>
                          </a:xfrm>
                          <a:prstGeom prst="rect">
                            <a:avLst/>
                          </a:prstGeom>
                        </pic:spPr>
                      </pic:pic>
                    </a:graphicData>
                  </a:graphic>
                </wp:inline>
              </w:drawing>
            </w:r>
            <w:r>
              <w:rPr>
                <w:rFonts w:hint="eastAsia"/>
                <w:sz w:val="21"/>
                <w:szCs w:val="21"/>
              </w:rPr>
              <w:t>（签名）</w:t>
            </w:r>
          </w:p>
        </w:tc>
        <w:tc>
          <w:tcPr>
            <w:tcW w:w="2697" w:type="dxa"/>
            <w:gridSpan w:val="3"/>
            <w:tcBorders>
              <w:bottom w:val="single" w:color="auto" w:sz="12" w:space="0"/>
            </w:tcBorders>
            <w:vAlign w:val="center"/>
          </w:tcPr>
          <w:p w14:paraId="21F02153">
            <w:pPr>
              <w:widowControl w:val="0"/>
              <w:jc w:val="center"/>
              <w:rPr>
                <w:rFonts w:hint="eastAsia"/>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143B2F78">
            <w:pPr>
              <w:widowControl w:val="0"/>
              <w:jc w:val="center"/>
              <w:rPr>
                <w:rFonts w:ascii="Times New Roman" w:hAnsi="Times New Roman"/>
                <w:color w:val="000000"/>
                <w:sz w:val="21"/>
                <w:szCs w:val="21"/>
              </w:rPr>
            </w:pPr>
            <w:r>
              <w:rPr>
                <w:rFonts w:hint="eastAsia" w:ascii="Times New Roman" w:hAnsi="Times New Roman"/>
                <w:color w:val="000000"/>
                <w:sz w:val="21"/>
                <w:szCs w:val="21"/>
              </w:rPr>
              <w:t>2024年1月</w:t>
            </w:r>
          </w:p>
        </w:tc>
      </w:tr>
    </w:tbl>
    <w:p w14:paraId="26ECEEA3">
      <w:pPr>
        <w:spacing w:line="100" w:lineRule="exact"/>
        <w:rPr>
          <w:rFonts w:ascii="Arial" w:hAnsi="Arial" w:eastAsia="黑体"/>
        </w:rPr>
      </w:pPr>
      <w:r>
        <w:br w:type="page"/>
      </w:r>
    </w:p>
    <w:p w14:paraId="6A8BAEE4">
      <w:pPr>
        <w:pStyle w:val="17"/>
        <w:spacing w:before="326" w:beforeLines="100" w:line="360" w:lineRule="auto"/>
        <w:rPr>
          <w:rFonts w:hint="eastAsia" w:ascii="黑体" w:hAnsi="宋体"/>
        </w:rPr>
      </w:pPr>
      <w:r>
        <w:rPr>
          <w:rFonts w:hint="eastAsia" w:ascii="黑体" w:hAnsi="宋体"/>
        </w:rPr>
        <w:t>二、课程目标与毕业要求</w:t>
      </w:r>
    </w:p>
    <w:p w14:paraId="0BC14C34">
      <w:pPr>
        <w:pStyle w:val="18"/>
        <w:spacing w:before="163" w:after="163"/>
      </w:pPr>
      <w:r>
        <w:rPr>
          <w:rFonts w:hint="eastAsia"/>
        </w:rPr>
        <w:t xml:space="preserve">（一）课程目标 </w:t>
      </w:r>
    </w:p>
    <w:tbl>
      <w:tblPr>
        <w:tblStyle w:val="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8"/>
        <w:gridCol w:w="786"/>
        <w:gridCol w:w="6452"/>
      </w:tblGrid>
      <w:tr w14:paraId="3994DD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5" w:type="dxa"/>
            <w:vAlign w:val="center"/>
          </w:tcPr>
          <w:p w14:paraId="11952589">
            <w:pPr>
              <w:snapToGrid w:val="0"/>
              <w:jc w:val="center"/>
              <w:rPr>
                <w:rFonts w:hint="eastAsia"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21CDA68E">
            <w:pPr>
              <w:snapToGrid w:val="0"/>
              <w:jc w:val="center"/>
              <w:rPr>
                <w:rFonts w:hint="eastAsia"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14:paraId="697B4863">
            <w:pPr>
              <w:snapToGrid w:val="0"/>
              <w:jc w:val="center"/>
              <w:rPr>
                <w:rFonts w:hint="eastAsia" w:ascii="黑体" w:hAnsi="黑体" w:eastAsia="黑体"/>
                <w:bCs/>
                <w:color w:val="000000"/>
                <w:sz w:val="21"/>
                <w:szCs w:val="18"/>
              </w:rPr>
            </w:pPr>
            <w:r>
              <w:rPr>
                <w:rFonts w:hint="eastAsia" w:ascii="黑体" w:hAnsi="黑体" w:eastAsia="黑体"/>
                <w:bCs/>
                <w:color w:val="000000"/>
                <w:sz w:val="21"/>
                <w:szCs w:val="18"/>
              </w:rPr>
              <w:t>内容</w:t>
            </w:r>
          </w:p>
        </w:tc>
      </w:tr>
      <w:tr w14:paraId="3B6DFE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1F08016C">
            <w:pPr>
              <w:snapToGrid w:val="0"/>
              <w:jc w:val="center"/>
              <w:rPr>
                <w:rFonts w:hint="eastAsia"/>
              </w:rPr>
            </w:pPr>
            <w:r>
              <w:rPr>
                <w:rFonts w:hint="eastAsia" w:ascii="黑体" w:hAnsi="黑体" w:eastAsia="黑体"/>
                <w:bCs/>
                <w:color w:val="000000"/>
                <w:sz w:val="21"/>
                <w:szCs w:val="18"/>
              </w:rPr>
              <w:t>知识目标</w:t>
            </w:r>
          </w:p>
        </w:tc>
        <w:tc>
          <w:tcPr>
            <w:tcW w:w="782" w:type="dxa"/>
            <w:shd w:val="clear" w:color="auto" w:fill="auto"/>
            <w:vAlign w:val="center"/>
          </w:tcPr>
          <w:p w14:paraId="112B5717">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14:paraId="46B8D270">
            <w:pPr>
              <w:spacing w:line="360" w:lineRule="auto"/>
              <w:rPr>
                <w:rFonts w:hint="eastAsia" w:cs="Times New Roman"/>
                <w:kern w:val="2"/>
                <w:sz w:val="21"/>
                <w:szCs w:val="21"/>
              </w:rPr>
            </w:pPr>
            <w:r>
              <w:rPr>
                <w:rFonts w:hint="eastAsia" w:cs="Times New Roman"/>
                <w:kern w:val="2"/>
                <w:sz w:val="21"/>
                <w:szCs w:val="21"/>
              </w:rPr>
              <w:t>了解装饰与陈设施工图的概念，掌握装饰与陈设施工图的设计内容及流程。</w:t>
            </w:r>
          </w:p>
        </w:tc>
      </w:tr>
      <w:tr w14:paraId="1FA851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05CF696C">
            <w:pPr>
              <w:pStyle w:val="15"/>
              <w:rPr>
                <w:bCs/>
              </w:rPr>
            </w:pPr>
          </w:p>
        </w:tc>
        <w:tc>
          <w:tcPr>
            <w:tcW w:w="782" w:type="dxa"/>
            <w:shd w:val="clear" w:color="auto" w:fill="auto"/>
            <w:vAlign w:val="center"/>
          </w:tcPr>
          <w:p w14:paraId="010C076A">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9" w:type="dxa"/>
            <w:vAlign w:val="center"/>
          </w:tcPr>
          <w:p w14:paraId="4585234E">
            <w:pPr>
              <w:pStyle w:val="15"/>
              <w:widowControl w:val="0"/>
              <w:jc w:val="both"/>
              <w:rPr>
                <w:rFonts w:hint="eastAsia" w:ascii="宋体" w:hAnsi="宋体" w:cs="Times New Roman"/>
                <w:color w:val="auto"/>
                <w:kern w:val="2"/>
              </w:rPr>
            </w:pPr>
            <w:r>
              <w:rPr>
                <w:rFonts w:hint="eastAsia" w:ascii="宋体" w:hAnsi="宋体" w:cs="Times New Roman"/>
                <w:color w:val="auto"/>
                <w:kern w:val="2"/>
              </w:rPr>
              <w:t>了解国家室内制图的相关规范和要求。</w:t>
            </w:r>
          </w:p>
        </w:tc>
      </w:tr>
      <w:tr w14:paraId="221A97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17405CD0">
            <w:pPr>
              <w:pStyle w:val="15"/>
              <w:rPr>
                <w:rFonts w:hint="eastAsia" w:ascii="宋体" w:hAnsi="宋体"/>
              </w:rPr>
            </w:pPr>
          </w:p>
        </w:tc>
        <w:tc>
          <w:tcPr>
            <w:tcW w:w="782" w:type="dxa"/>
            <w:shd w:val="clear" w:color="auto" w:fill="auto"/>
            <w:vAlign w:val="center"/>
          </w:tcPr>
          <w:p w14:paraId="1B354306">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3</w:t>
            </w:r>
          </w:p>
        </w:tc>
        <w:tc>
          <w:tcPr>
            <w:tcW w:w="6459" w:type="dxa"/>
            <w:vAlign w:val="center"/>
          </w:tcPr>
          <w:p w14:paraId="6558FE24">
            <w:pPr>
              <w:pStyle w:val="15"/>
              <w:widowControl w:val="0"/>
              <w:jc w:val="both"/>
              <w:rPr>
                <w:rFonts w:hint="eastAsia" w:ascii="宋体" w:hAnsi="宋体" w:cs="Times New Roman"/>
                <w:color w:val="auto"/>
                <w:kern w:val="2"/>
              </w:rPr>
            </w:pPr>
            <w:r>
              <w:rPr>
                <w:rFonts w:hint="eastAsia" w:ascii="宋体" w:hAnsi="宋体" w:cs="Times New Roman"/>
                <w:color w:val="auto"/>
                <w:kern w:val="2"/>
              </w:rPr>
              <w:t>能够熟练运用AutoCAD软件布局空间进行平面系统图 道具深化图 立面图图节点图的绘制</w:t>
            </w:r>
          </w:p>
        </w:tc>
      </w:tr>
      <w:tr w14:paraId="46EA24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712FFD19">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590D9361">
            <w:pPr>
              <w:snapToGrid w:val="0"/>
              <w:jc w:val="center"/>
              <w:rPr>
                <w:rFonts w:hint="eastAsia"/>
              </w:rP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78DBCE45">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9" w:type="dxa"/>
            <w:vAlign w:val="center"/>
          </w:tcPr>
          <w:p w14:paraId="23852BB3">
            <w:pPr>
              <w:spacing w:line="440" w:lineRule="atLeast"/>
              <w:rPr>
                <w:rFonts w:hint="eastAsia"/>
                <w:bCs/>
              </w:rPr>
            </w:pPr>
            <w:r>
              <w:rPr>
                <w:rFonts w:ascii="Segoe UI" w:hAnsi="Segoe UI" w:cs="Segoe UI"/>
                <w:color w:val="000000" w:themeColor="text1"/>
                <w:sz w:val="21"/>
                <w:szCs w:val="21"/>
                <w:shd w:val="clear" w:color="auto" w:fill="FDFDFE"/>
                <w14:textFill>
                  <w14:solidFill>
                    <w14:schemeClr w14:val="tx1"/>
                  </w14:solidFill>
                </w14:textFill>
              </w:rPr>
              <w:t>遵守行业规范，注重职业操守，</w:t>
            </w:r>
            <w:r>
              <w:rPr>
                <w:rFonts w:hint="eastAsia" w:ascii="Segoe UI" w:hAnsi="Segoe UI" w:cs="Segoe UI"/>
                <w:color w:val="000000" w:themeColor="text1"/>
                <w:sz w:val="21"/>
                <w:szCs w:val="21"/>
                <w:shd w:val="clear" w:color="auto" w:fill="FDFDFE"/>
                <w14:textFill>
                  <w14:solidFill>
                    <w14:schemeClr w14:val="tx1"/>
                  </w14:solidFill>
                </w14:textFill>
              </w:rPr>
              <w:t>学会与人沟通，</w:t>
            </w:r>
            <w:r>
              <w:rPr>
                <w:rFonts w:ascii="Segoe UI" w:hAnsi="Segoe UI" w:cs="Segoe UI"/>
                <w:color w:val="000000" w:themeColor="text1"/>
                <w:sz w:val="21"/>
                <w:szCs w:val="21"/>
                <w:shd w:val="clear" w:color="auto" w:fill="FDFDFE"/>
                <w14:textFill>
                  <w14:solidFill>
                    <w14:schemeClr w14:val="tx1"/>
                  </w14:solidFill>
                </w14:textFill>
              </w:rPr>
              <w:t>树立良好的职业道德。</w:t>
            </w:r>
          </w:p>
        </w:tc>
      </w:tr>
      <w:tr w14:paraId="73A9B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1F8B1917">
            <w:pPr>
              <w:pStyle w:val="15"/>
              <w:rPr>
                <w:rFonts w:hint="eastAsia" w:ascii="宋体" w:hAnsi="宋体"/>
              </w:rPr>
            </w:pPr>
          </w:p>
        </w:tc>
        <w:tc>
          <w:tcPr>
            <w:tcW w:w="782" w:type="dxa"/>
            <w:shd w:val="clear" w:color="auto" w:fill="auto"/>
            <w:vAlign w:val="center"/>
          </w:tcPr>
          <w:p w14:paraId="364E4579">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459" w:type="dxa"/>
            <w:vAlign w:val="center"/>
          </w:tcPr>
          <w:p w14:paraId="73CBFCAF">
            <w:pPr>
              <w:pStyle w:val="15"/>
              <w:jc w:val="left"/>
              <w:rPr>
                <w:rFonts w:hint="eastAsia" w:ascii="宋体" w:hAnsi="宋体"/>
                <w:bCs/>
              </w:rPr>
            </w:pPr>
            <w:r>
              <w:rPr>
                <w:rFonts w:hint="eastAsia" w:ascii="宋体" w:hAnsi="宋体"/>
                <w:bCs/>
              </w:rPr>
              <w:t>敢于突破传统思维，发掘新的设计理念，提高创新设计能力。</w:t>
            </w:r>
          </w:p>
        </w:tc>
      </w:tr>
    </w:tbl>
    <w:p w14:paraId="518E46A1">
      <w:pPr>
        <w:pStyle w:val="18"/>
        <w:spacing w:before="163" w:after="163"/>
      </w:pPr>
      <w:r>
        <w:rPr>
          <w:rFonts w:hint="eastAsia"/>
        </w:rPr>
        <w:t>（二）课程支撑的毕业要求</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76"/>
      </w:tblGrid>
      <w:tr w14:paraId="26A1CE88">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5A385FEF">
            <w:pPr>
              <w:pStyle w:val="15"/>
              <w:widowControl w:val="0"/>
              <w:jc w:val="both"/>
              <w:rPr>
                <w:rFonts w:hint="eastAsia" w:ascii="宋体" w:hAnsi="宋体" w:cs="Times New Roman"/>
                <w:color w:val="auto"/>
                <w:kern w:val="2"/>
              </w:rPr>
            </w:pPr>
          </w:p>
          <w:p w14:paraId="3FC53EAC">
            <w:pPr>
              <w:pStyle w:val="15"/>
              <w:widowControl w:val="0"/>
              <w:jc w:val="both"/>
              <w:rPr>
                <w:rFonts w:hint="eastAsia" w:ascii="宋体" w:hAnsi="宋体" w:cs="Times New Roman"/>
                <w:color w:val="auto"/>
                <w:kern w:val="2"/>
              </w:rPr>
            </w:pPr>
          </w:p>
          <w:p w14:paraId="0D022713">
            <w:pPr>
              <w:pStyle w:val="15"/>
              <w:widowControl w:val="0"/>
              <w:jc w:val="both"/>
              <w:rPr>
                <w:rFonts w:hint="eastAsia" w:ascii="宋体" w:hAnsi="宋体" w:cs="Times New Roman"/>
                <w:color w:val="auto"/>
                <w:kern w:val="2"/>
              </w:rPr>
            </w:pPr>
            <w:r>
              <w:rPr>
                <w:rFonts w:hint="eastAsia" w:ascii="宋体" w:hAnsi="宋体" w:cs="Times New Roman"/>
                <w:color w:val="auto"/>
                <w:kern w:val="2"/>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tc>
      </w:tr>
      <w:tr w14:paraId="608CF53F">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287D0DF3">
            <w:pPr>
              <w:pStyle w:val="15"/>
              <w:widowControl w:val="0"/>
              <w:jc w:val="both"/>
              <w:rPr>
                <w:rFonts w:hint="eastAsia" w:ascii="宋体" w:hAnsi="宋体" w:cs="Times New Roman"/>
                <w:color w:val="auto"/>
                <w:kern w:val="2"/>
              </w:rPr>
            </w:pPr>
            <w:r>
              <w:rPr>
                <w:rFonts w:hint="eastAsia" w:ascii="宋体" w:hAnsi="宋体" w:cs="Times New Roman"/>
                <w:color w:val="auto"/>
                <w:kern w:val="2"/>
              </w:rPr>
              <w:t>LO2专业能力：具有人文科学素养，具备从事环境设计相关工作或专业的理论知识、实践能力。</w:t>
            </w:r>
          </w:p>
        </w:tc>
      </w:tr>
      <w:tr w14:paraId="6FE700E8">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1AA96727">
            <w:pPr>
              <w:widowControl/>
              <w:spacing w:line="360" w:lineRule="auto"/>
              <w:jc w:val="left"/>
              <w:rPr>
                <w:rFonts w:hint="eastAsia" w:cs="Times New Roman"/>
                <w:kern w:val="2"/>
                <w:sz w:val="21"/>
                <w:szCs w:val="21"/>
              </w:rPr>
            </w:pPr>
            <w:r>
              <w:rPr>
                <w:rFonts w:hint="eastAsia" w:cs="Times New Roman"/>
                <w:kern w:val="2"/>
                <w:sz w:val="21"/>
                <w:szCs w:val="21"/>
              </w:rPr>
              <w:t>LO4自主学习：能根据环境需要确定自己的学习目标，并主动地通过搜集信息、分析信息、讨论、实践、质疑、创造等方法来实现学习目标。</w:t>
            </w:r>
          </w:p>
        </w:tc>
      </w:tr>
      <w:tr w14:paraId="4039C079">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0C1AB7E6">
            <w:pPr>
              <w:pStyle w:val="15"/>
              <w:widowControl w:val="0"/>
              <w:jc w:val="both"/>
              <w:rPr>
                <w:rFonts w:hint="eastAsia" w:ascii="宋体" w:hAnsi="宋体" w:cs="Times New Roman"/>
                <w:color w:val="auto"/>
                <w:kern w:val="2"/>
              </w:rPr>
            </w:pPr>
            <w:r>
              <w:rPr>
                <w:rFonts w:hint="eastAsia" w:ascii="宋体" w:hAnsi="宋体" w:cs="Times New Roman"/>
                <w:color w:val="auto"/>
                <w:kern w:val="2"/>
              </w:rPr>
              <w:t>LO6协同创新：同群体保持良好的合作关系，做集体中的积极成员，善于自我管理和团队管理；善于从多个维度思考问题，利用自己的知识与实践来提出新设想。</w:t>
            </w:r>
          </w:p>
          <w:p w14:paraId="780DB084">
            <w:pPr>
              <w:pStyle w:val="15"/>
              <w:widowControl w:val="0"/>
              <w:jc w:val="both"/>
              <w:rPr>
                <w:rFonts w:hint="eastAsia" w:ascii="宋体" w:hAnsi="宋体" w:cs="Times New Roman"/>
                <w:color w:val="auto"/>
                <w:kern w:val="2"/>
              </w:rPr>
            </w:pPr>
          </w:p>
        </w:tc>
      </w:tr>
    </w:tbl>
    <w:p w14:paraId="0299BA00">
      <w:pPr>
        <w:pStyle w:val="18"/>
        <w:spacing w:before="163" w:after="163"/>
      </w:pPr>
      <w:r>
        <w:rPr>
          <w:rFonts w:hint="eastAsia"/>
        </w:rPr>
        <w:t xml:space="preserve">（三）毕业要求与课程目标的关系 </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80"/>
        <w:gridCol w:w="797"/>
        <w:gridCol w:w="797"/>
        <w:gridCol w:w="4753"/>
        <w:gridCol w:w="1349"/>
      </w:tblGrid>
      <w:tr w14:paraId="60FA4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5E8155E2">
            <w:pPr>
              <w:pStyle w:val="14"/>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22C8AEAD">
            <w:pPr>
              <w:pStyle w:val="14"/>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07E1D8BA">
            <w:pPr>
              <w:pStyle w:val="14"/>
              <w:rPr>
                <w:szCs w:val="16"/>
              </w:rPr>
            </w:pPr>
            <w:r>
              <w:rPr>
                <w:rFonts w:hint="eastAsia"/>
                <w:szCs w:val="16"/>
              </w:rPr>
              <w:t>支撑度</w:t>
            </w:r>
          </w:p>
        </w:tc>
        <w:tc>
          <w:tcPr>
            <w:tcW w:w="4763" w:type="dxa"/>
            <w:tcBorders>
              <w:top w:val="single" w:color="auto" w:sz="12" w:space="0"/>
            </w:tcBorders>
            <w:vAlign w:val="center"/>
          </w:tcPr>
          <w:p w14:paraId="7E43FBAF">
            <w:pPr>
              <w:pStyle w:val="14"/>
              <w:rPr>
                <w:szCs w:val="16"/>
              </w:rPr>
            </w:pPr>
            <w:r>
              <w:rPr>
                <w:rFonts w:hint="eastAsia"/>
                <w:szCs w:val="16"/>
              </w:rPr>
              <w:t>课程目标</w:t>
            </w:r>
          </w:p>
        </w:tc>
        <w:tc>
          <w:tcPr>
            <w:tcW w:w="1348" w:type="dxa"/>
            <w:tcBorders>
              <w:top w:val="single" w:color="auto" w:sz="12" w:space="0"/>
              <w:right w:val="single" w:color="auto" w:sz="12" w:space="0"/>
            </w:tcBorders>
            <w:vAlign w:val="center"/>
          </w:tcPr>
          <w:p w14:paraId="111B578C">
            <w:pPr>
              <w:pStyle w:val="14"/>
              <w:rPr>
                <w:szCs w:val="16"/>
              </w:rPr>
            </w:pPr>
            <w:r>
              <w:rPr>
                <w:rFonts w:hint="eastAsia"/>
                <w:szCs w:val="16"/>
              </w:rPr>
              <w:t>对指标点的贡献度</w:t>
            </w:r>
          </w:p>
        </w:tc>
      </w:tr>
      <w:tr w14:paraId="5CCD1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40" w:hRule="atLeast"/>
          <w:jc w:val="center"/>
        </w:trPr>
        <w:tc>
          <w:tcPr>
            <w:tcW w:w="777" w:type="dxa"/>
            <w:vMerge w:val="restart"/>
            <w:tcBorders>
              <w:left w:val="single" w:color="auto" w:sz="12" w:space="0"/>
              <w:right w:val="single" w:color="auto" w:sz="4" w:space="0"/>
            </w:tcBorders>
            <w:shd w:val="clear" w:color="auto" w:fill="auto"/>
            <w:vAlign w:val="center"/>
          </w:tcPr>
          <w:p w14:paraId="7CED7922">
            <w:pPr>
              <w:pStyle w:val="15"/>
              <w:widowControl w:val="0"/>
              <w:jc w:val="left"/>
              <w:rPr>
                <w:rFonts w:hint="eastAsia" w:ascii="宋体" w:hAnsi="宋体"/>
                <w:bCs/>
              </w:rPr>
            </w:pPr>
          </w:p>
          <w:p w14:paraId="3D4D1ABE">
            <w:pPr>
              <w:pStyle w:val="15"/>
            </w:pPr>
            <w:r>
              <w:rPr>
                <w:rFonts w:cs="Times New Roman"/>
              </w:rPr>
              <w:t>LO1</w:t>
            </w:r>
          </w:p>
        </w:tc>
        <w:tc>
          <w:tcPr>
            <w:tcW w:w="794" w:type="dxa"/>
            <w:vMerge w:val="restart"/>
            <w:tcBorders>
              <w:left w:val="single" w:color="auto" w:sz="4" w:space="0"/>
            </w:tcBorders>
            <w:vAlign w:val="center"/>
          </w:tcPr>
          <w:p w14:paraId="5207BB92">
            <w:pPr>
              <w:pStyle w:val="15"/>
              <w:rPr>
                <w:rFonts w:cs="Times New Roman"/>
                <w:bCs/>
              </w:rPr>
            </w:pPr>
            <w:r>
              <w:rPr>
                <w:rFonts w:hint="eastAsia" w:ascii="宋体" w:hAnsi="宋体" w:cs="Times New Roman"/>
                <w:bCs/>
              </w:rPr>
              <w:t>⑤</w:t>
            </w:r>
          </w:p>
          <w:p w14:paraId="0DB3B3FF">
            <w:pPr>
              <w:pStyle w:val="15"/>
              <w:rPr>
                <w:rFonts w:cs="Times New Roman"/>
                <w:bCs/>
              </w:rPr>
            </w:pPr>
          </w:p>
        </w:tc>
        <w:tc>
          <w:tcPr>
            <w:tcW w:w="794" w:type="dxa"/>
            <w:vMerge w:val="restart"/>
            <w:tcBorders>
              <w:right w:val="double" w:color="auto" w:sz="4" w:space="0"/>
            </w:tcBorders>
            <w:shd w:val="clear" w:color="auto" w:fill="auto"/>
            <w:vAlign w:val="center"/>
          </w:tcPr>
          <w:p w14:paraId="420CFCF4">
            <w:pPr>
              <w:pStyle w:val="15"/>
              <w:rPr>
                <w:rFonts w:hint="eastAsia" w:ascii="宋体" w:hAnsi="宋体"/>
              </w:rPr>
            </w:pPr>
            <w:r>
              <w:rPr>
                <w:rFonts w:ascii="宋体" w:hAnsi="宋体"/>
              </w:rPr>
              <w:t>H</w:t>
            </w:r>
          </w:p>
        </w:tc>
        <w:tc>
          <w:tcPr>
            <w:tcW w:w="4763" w:type="dxa"/>
            <w:vAlign w:val="center"/>
          </w:tcPr>
          <w:p w14:paraId="0750E2C7">
            <w:pPr>
              <w:pStyle w:val="15"/>
              <w:jc w:val="left"/>
              <w:rPr>
                <w:rFonts w:hint="eastAsia" w:ascii="宋体" w:hAnsi="宋体"/>
                <w:bCs/>
              </w:rPr>
            </w:pPr>
            <w:r>
              <w:rPr>
                <w:rFonts w:hint="eastAsia" w:ascii="宋体" w:hAnsi="宋体" w:cs="Times New Roman"/>
                <w:color w:val="auto"/>
                <w:kern w:val="2"/>
              </w:rPr>
              <w:t>2.了解国家室内制图的相关规范和要求。</w:t>
            </w:r>
          </w:p>
        </w:tc>
        <w:tc>
          <w:tcPr>
            <w:tcW w:w="1348" w:type="dxa"/>
            <w:tcBorders>
              <w:right w:val="single" w:color="auto" w:sz="12" w:space="0"/>
            </w:tcBorders>
            <w:vAlign w:val="center"/>
          </w:tcPr>
          <w:p w14:paraId="4518A05E">
            <w:pPr>
              <w:pStyle w:val="15"/>
              <w:rPr>
                <w:rFonts w:hint="eastAsia" w:ascii="宋体" w:hAnsi="宋体"/>
                <w:bCs/>
              </w:rPr>
            </w:pPr>
            <w:r>
              <w:rPr>
                <w:rFonts w:ascii="宋体" w:hAnsi="宋体"/>
                <w:bCs/>
              </w:rPr>
              <w:t>100%</w:t>
            </w:r>
          </w:p>
        </w:tc>
      </w:tr>
      <w:tr w14:paraId="5489C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434CBEAD">
            <w:pPr>
              <w:pStyle w:val="15"/>
            </w:pPr>
            <w:r>
              <w:rPr>
                <w:rFonts w:cs="Times New Roman"/>
              </w:rPr>
              <w:t>LO</w:t>
            </w:r>
            <w:r>
              <w:rPr>
                <w:rFonts w:hint="eastAsia" w:cs="Times New Roman"/>
              </w:rPr>
              <w:t>2</w:t>
            </w:r>
          </w:p>
        </w:tc>
        <w:tc>
          <w:tcPr>
            <w:tcW w:w="794" w:type="dxa"/>
            <w:vMerge w:val="restart"/>
            <w:tcBorders>
              <w:left w:val="single" w:color="auto" w:sz="4" w:space="0"/>
            </w:tcBorders>
            <w:vAlign w:val="center"/>
          </w:tcPr>
          <w:p w14:paraId="723BC411">
            <w:pPr>
              <w:pStyle w:val="15"/>
              <w:rPr>
                <w:rFonts w:cs="Times New Roman"/>
                <w:bCs/>
              </w:rPr>
            </w:pPr>
            <w:r>
              <w:rPr>
                <w:rFonts w:ascii="Cambria Math" w:hAnsi="Cambria Math" w:cs="Cambria Math"/>
                <w:bCs/>
              </w:rPr>
              <w:t>④</w:t>
            </w:r>
          </w:p>
        </w:tc>
        <w:tc>
          <w:tcPr>
            <w:tcW w:w="794" w:type="dxa"/>
            <w:vMerge w:val="restart"/>
            <w:tcBorders>
              <w:right w:val="double" w:color="auto" w:sz="4" w:space="0"/>
            </w:tcBorders>
            <w:shd w:val="clear" w:color="auto" w:fill="auto"/>
            <w:vAlign w:val="center"/>
          </w:tcPr>
          <w:p w14:paraId="79DDBC7B">
            <w:pPr>
              <w:pStyle w:val="15"/>
              <w:rPr>
                <w:rFonts w:hint="eastAsia" w:ascii="宋体" w:hAnsi="宋体"/>
              </w:rPr>
            </w:pPr>
            <w:r>
              <w:rPr>
                <w:rFonts w:ascii="宋体" w:hAnsi="宋体"/>
              </w:rPr>
              <w:t>H</w:t>
            </w:r>
          </w:p>
        </w:tc>
        <w:tc>
          <w:tcPr>
            <w:tcW w:w="4763" w:type="dxa"/>
            <w:vAlign w:val="center"/>
          </w:tcPr>
          <w:p w14:paraId="4A94A1B6">
            <w:pPr>
              <w:pStyle w:val="15"/>
              <w:jc w:val="left"/>
              <w:rPr>
                <w:rFonts w:hint="eastAsia" w:ascii="宋体" w:hAnsi="宋体"/>
                <w:bCs/>
              </w:rPr>
            </w:pPr>
            <w:r>
              <w:rPr>
                <w:rFonts w:hint="eastAsia" w:ascii="宋体" w:hAnsi="宋体" w:cs="Times New Roman"/>
                <w:color w:val="auto"/>
                <w:kern w:val="2"/>
              </w:rPr>
              <w:t>1了解装饰与陈设施工图的概念，掌握装饰</w:t>
            </w:r>
            <w:r>
              <w:rPr>
                <w:rFonts w:hint="eastAsia" w:cs="Times New Roman"/>
                <w:color w:val="auto"/>
                <w:kern w:val="2"/>
              </w:rPr>
              <w:t>与陈设</w:t>
            </w:r>
            <w:r>
              <w:rPr>
                <w:rFonts w:hint="eastAsia" w:ascii="宋体" w:hAnsi="宋体" w:cs="Times New Roman"/>
                <w:color w:val="auto"/>
                <w:kern w:val="2"/>
              </w:rPr>
              <w:t>施工图的设计内容</w:t>
            </w:r>
            <w:r>
              <w:rPr>
                <w:rFonts w:hint="eastAsia" w:cs="Times New Roman"/>
                <w:color w:val="auto"/>
                <w:kern w:val="2"/>
              </w:rPr>
              <w:t>及流程。</w:t>
            </w:r>
          </w:p>
        </w:tc>
        <w:tc>
          <w:tcPr>
            <w:tcW w:w="1348" w:type="dxa"/>
            <w:tcBorders>
              <w:right w:val="single" w:color="auto" w:sz="12" w:space="0"/>
            </w:tcBorders>
            <w:vAlign w:val="center"/>
          </w:tcPr>
          <w:p w14:paraId="430C93AA">
            <w:pPr>
              <w:pStyle w:val="15"/>
              <w:rPr>
                <w:rFonts w:hint="eastAsia" w:ascii="宋体" w:hAnsi="宋体"/>
                <w:bCs/>
              </w:rPr>
            </w:pPr>
            <w:r>
              <w:rPr>
                <w:rFonts w:hint="eastAsia" w:ascii="宋体" w:hAnsi="宋体"/>
                <w:bCs/>
              </w:rPr>
              <w:t>5</w:t>
            </w:r>
            <w:r>
              <w:rPr>
                <w:rFonts w:ascii="宋体" w:hAnsi="宋体"/>
                <w:bCs/>
              </w:rPr>
              <w:t>0%</w:t>
            </w:r>
          </w:p>
        </w:tc>
      </w:tr>
      <w:tr w14:paraId="1A50E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444C5FCC">
            <w:pPr>
              <w:pStyle w:val="15"/>
            </w:pPr>
          </w:p>
        </w:tc>
        <w:tc>
          <w:tcPr>
            <w:tcW w:w="794" w:type="dxa"/>
            <w:vMerge w:val="continue"/>
            <w:tcBorders>
              <w:left w:val="single" w:color="auto" w:sz="4" w:space="0"/>
            </w:tcBorders>
            <w:vAlign w:val="center"/>
          </w:tcPr>
          <w:p w14:paraId="4103DB3E">
            <w:pPr>
              <w:pStyle w:val="15"/>
              <w:rPr>
                <w:rFonts w:cs="Times New Roman"/>
                <w:bCs/>
              </w:rPr>
            </w:pPr>
          </w:p>
        </w:tc>
        <w:tc>
          <w:tcPr>
            <w:tcW w:w="794" w:type="dxa"/>
            <w:vMerge w:val="continue"/>
            <w:tcBorders>
              <w:right w:val="double" w:color="auto" w:sz="4" w:space="0"/>
            </w:tcBorders>
            <w:shd w:val="clear" w:color="auto" w:fill="auto"/>
            <w:vAlign w:val="center"/>
          </w:tcPr>
          <w:p w14:paraId="4BFEB3F6">
            <w:pPr>
              <w:pStyle w:val="15"/>
              <w:rPr>
                <w:rFonts w:hint="eastAsia" w:ascii="宋体" w:hAnsi="宋体"/>
              </w:rPr>
            </w:pPr>
          </w:p>
        </w:tc>
        <w:tc>
          <w:tcPr>
            <w:tcW w:w="4763" w:type="dxa"/>
            <w:vAlign w:val="center"/>
          </w:tcPr>
          <w:p w14:paraId="054AC76D">
            <w:pPr>
              <w:pStyle w:val="15"/>
              <w:jc w:val="left"/>
              <w:rPr>
                <w:rFonts w:hint="eastAsia" w:ascii="宋体" w:hAnsi="宋体"/>
                <w:bCs/>
              </w:rPr>
            </w:pPr>
            <w:r>
              <w:rPr>
                <w:rFonts w:hint="eastAsia" w:ascii="宋体" w:hAnsi="宋体" w:cs="Times New Roman"/>
                <w:color w:val="auto"/>
                <w:kern w:val="2"/>
              </w:rPr>
              <w:t>3能够熟练运用AutoCAD软件布局空间进行平面系统图 立面图 节点图的绘制。</w:t>
            </w:r>
          </w:p>
        </w:tc>
        <w:tc>
          <w:tcPr>
            <w:tcW w:w="1348" w:type="dxa"/>
            <w:tcBorders>
              <w:right w:val="single" w:color="auto" w:sz="12" w:space="0"/>
            </w:tcBorders>
            <w:vAlign w:val="center"/>
          </w:tcPr>
          <w:p w14:paraId="20D15905">
            <w:pPr>
              <w:pStyle w:val="15"/>
              <w:rPr>
                <w:rFonts w:hint="eastAsia" w:ascii="宋体" w:hAnsi="宋体"/>
                <w:bCs/>
              </w:rPr>
            </w:pPr>
            <w:r>
              <w:rPr>
                <w:rFonts w:hint="eastAsia" w:ascii="宋体" w:hAnsi="宋体"/>
                <w:bCs/>
              </w:rPr>
              <w:t>5</w:t>
            </w:r>
            <w:r>
              <w:rPr>
                <w:rFonts w:ascii="宋体" w:hAnsi="宋体"/>
                <w:bCs/>
              </w:rPr>
              <w:t>0%</w:t>
            </w:r>
          </w:p>
        </w:tc>
      </w:tr>
      <w:tr w14:paraId="12988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tcPr>
          <w:p w14:paraId="2C95E394">
            <w:pPr>
              <w:pStyle w:val="15"/>
            </w:pPr>
            <w:r>
              <w:rPr>
                <w:rFonts w:cs="Times New Roman"/>
              </w:rPr>
              <w:t>LO</w:t>
            </w:r>
            <w:r>
              <w:rPr>
                <w:rFonts w:hint="eastAsia" w:cs="Times New Roman"/>
              </w:rPr>
              <w:t>4</w:t>
            </w:r>
          </w:p>
        </w:tc>
        <w:tc>
          <w:tcPr>
            <w:tcW w:w="794" w:type="dxa"/>
            <w:tcBorders>
              <w:left w:val="single" w:color="auto" w:sz="4" w:space="0"/>
            </w:tcBorders>
            <w:vAlign w:val="center"/>
          </w:tcPr>
          <w:p w14:paraId="0D48655B">
            <w:pPr>
              <w:pStyle w:val="15"/>
              <w:rPr>
                <w:rFonts w:cs="Times New Roman"/>
                <w:bCs/>
              </w:rPr>
            </w:pPr>
            <w:r>
              <w:rPr>
                <w:rFonts w:ascii="Cambria Math" w:hAnsi="Cambria Math" w:cs="Cambria Math"/>
                <w:bCs/>
              </w:rPr>
              <w:t>①</w:t>
            </w:r>
          </w:p>
        </w:tc>
        <w:tc>
          <w:tcPr>
            <w:tcW w:w="794" w:type="dxa"/>
            <w:tcBorders>
              <w:right w:val="double" w:color="auto" w:sz="4" w:space="0"/>
            </w:tcBorders>
            <w:shd w:val="clear" w:color="auto" w:fill="auto"/>
            <w:vAlign w:val="center"/>
          </w:tcPr>
          <w:p w14:paraId="2D651D91">
            <w:pPr>
              <w:pStyle w:val="15"/>
              <w:rPr>
                <w:rFonts w:hint="eastAsia" w:ascii="宋体" w:hAnsi="宋体"/>
              </w:rPr>
            </w:pPr>
            <w:r>
              <w:rPr>
                <w:rFonts w:hint="eastAsia" w:ascii="宋体" w:hAnsi="宋体"/>
              </w:rPr>
              <w:t>M</w:t>
            </w:r>
          </w:p>
        </w:tc>
        <w:tc>
          <w:tcPr>
            <w:tcW w:w="4763" w:type="dxa"/>
            <w:vAlign w:val="center"/>
          </w:tcPr>
          <w:p w14:paraId="1B2BFE6C">
            <w:pPr>
              <w:pStyle w:val="15"/>
              <w:jc w:val="left"/>
              <w:rPr>
                <w:rFonts w:hint="eastAsia" w:ascii="宋体" w:hAnsi="宋体"/>
                <w:bCs/>
              </w:rPr>
            </w:pPr>
            <w:r>
              <w:rPr>
                <w:rFonts w:hint="eastAsia" w:ascii="宋体" w:hAnsi="宋体" w:cs="Times New Roman"/>
                <w:color w:val="auto"/>
                <w:kern w:val="2"/>
              </w:rPr>
              <w:t>3能能够熟练运用AutoCAD软件布局空间进行平面系统图 道具深化图 立面图图节点图的绘制</w:t>
            </w:r>
          </w:p>
        </w:tc>
        <w:tc>
          <w:tcPr>
            <w:tcW w:w="1348" w:type="dxa"/>
            <w:tcBorders>
              <w:right w:val="single" w:color="auto" w:sz="12" w:space="0"/>
            </w:tcBorders>
            <w:vAlign w:val="center"/>
          </w:tcPr>
          <w:p w14:paraId="01CC384D">
            <w:pPr>
              <w:pStyle w:val="15"/>
              <w:rPr>
                <w:rFonts w:hint="eastAsia" w:ascii="宋体" w:hAnsi="宋体"/>
                <w:bCs/>
              </w:rPr>
            </w:pPr>
            <w:r>
              <w:rPr>
                <w:rFonts w:hint="eastAsia" w:ascii="宋体" w:hAnsi="宋体"/>
                <w:bCs/>
              </w:rPr>
              <w:t>10</w:t>
            </w:r>
            <w:r>
              <w:rPr>
                <w:rFonts w:ascii="宋体" w:hAnsi="宋体"/>
                <w:bCs/>
              </w:rPr>
              <w:t>0%</w:t>
            </w:r>
          </w:p>
        </w:tc>
      </w:tr>
      <w:tr w14:paraId="25ADD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14:paraId="002EEB09">
            <w:pPr>
              <w:pStyle w:val="15"/>
              <w:rPr>
                <w:rFonts w:cs="Times New Roman"/>
              </w:rPr>
            </w:pPr>
            <w:r>
              <w:rPr>
                <w:rFonts w:cs="Times New Roman"/>
              </w:rPr>
              <w:t>LO</w:t>
            </w:r>
            <w:r>
              <w:rPr>
                <w:rFonts w:hint="eastAsia" w:cs="Times New Roman"/>
              </w:rPr>
              <w:t>6</w:t>
            </w:r>
          </w:p>
        </w:tc>
        <w:tc>
          <w:tcPr>
            <w:tcW w:w="794" w:type="dxa"/>
            <w:tcBorders>
              <w:left w:val="single" w:color="auto" w:sz="4" w:space="0"/>
              <w:bottom w:val="single" w:color="auto" w:sz="12" w:space="0"/>
            </w:tcBorders>
            <w:vAlign w:val="center"/>
          </w:tcPr>
          <w:p w14:paraId="22FB7856">
            <w:pPr>
              <w:pStyle w:val="15"/>
              <w:rPr>
                <w:rFonts w:ascii="Cambria Math" w:hAnsi="Cambria Math" w:cs="Cambria Math"/>
                <w:bCs/>
              </w:rPr>
            </w:pPr>
            <w:r>
              <w:rPr>
                <w:rFonts w:ascii="Cambria Math" w:hAnsi="Cambria Math" w:cs="Cambria Math"/>
                <w:bCs/>
              </w:rPr>
              <w:t>①</w:t>
            </w:r>
          </w:p>
        </w:tc>
        <w:tc>
          <w:tcPr>
            <w:tcW w:w="794" w:type="dxa"/>
            <w:tcBorders>
              <w:bottom w:val="single" w:color="auto" w:sz="12" w:space="0"/>
              <w:right w:val="double" w:color="auto" w:sz="4" w:space="0"/>
            </w:tcBorders>
            <w:shd w:val="clear" w:color="auto" w:fill="auto"/>
            <w:vAlign w:val="center"/>
          </w:tcPr>
          <w:p w14:paraId="24443A56">
            <w:pPr>
              <w:pStyle w:val="15"/>
              <w:rPr>
                <w:rFonts w:hint="eastAsia" w:ascii="宋体" w:hAnsi="宋体"/>
              </w:rPr>
            </w:pPr>
            <w:r>
              <w:rPr>
                <w:rFonts w:hint="eastAsia" w:ascii="宋体" w:hAnsi="宋体"/>
              </w:rPr>
              <w:t>H</w:t>
            </w:r>
          </w:p>
        </w:tc>
        <w:tc>
          <w:tcPr>
            <w:tcW w:w="4763" w:type="dxa"/>
            <w:tcBorders>
              <w:bottom w:val="single" w:color="auto" w:sz="12" w:space="0"/>
            </w:tcBorders>
            <w:vAlign w:val="center"/>
          </w:tcPr>
          <w:p w14:paraId="687EB4DB">
            <w:pPr>
              <w:pStyle w:val="15"/>
              <w:jc w:val="left"/>
              <w:rPr>
                <w:rFonts w:hint="eastAsia" w:ascii="宋体" w:hAnsi="宋体" w:cs="Times New Roman"/>
                <w:color w:val="auto"/>
                <w:kern w:val="2"/>
              </w:rPr>
            </w:pPr>
            <w:r>
              <w:rPr>
                <w:rFonts w:hint="eastAsia" w:ascii="Segoe UI" w:hAnsi="Segoe UI" w:cs="Segoe UI"/>
                <w:color w:val="000000" w:themeColor="text1"/>
                <w:shd w:val="clear" w:color="auto" w:fill="FDFDFE"/>
                <w14:textFill>
                  <w14:solidFill>
                    <w14:schemeClr w14:val="tx1"/>
                  </w14:solidFill>
                </w14:textFill>
              </w:rPr>
              <w:t>4</w:t>
            </w:r>
            <w:r>
              <w:rPr>
                <w:rFonts w:ascii="Segoe UI" w:hAnsi="Segoe UI" w:cs="Segoe UI"/>
                <w:color w:val="000000" w:themeColor="text1"/>
                <w:shd w:val="clear" w:color="auto" w:fill="FDFDFE"/>
                <w14:textFill>
                  <w14:solidFill>
                    <w14:schemeClr w14:val="tx1"/>
                  </w14:solidFill>
                </w14:textFill>
              </w:rPr>
              <w:t>遵守行业规范，注重职业操守，</w:t>
            </w:r>
            <w:r>
              <w:rPr>
                <w:rFonts w:hint="eastAsia" w:ascii="Segoe UI" w:hAnsi="Segoe UI" w:cs="Segoe UI"/>
                <w:color w:val="000000" w:themeColor="text1"/>
                <w:shd w:val="clear" w:color="auto" w:fill="FDFDFE"/>
                <w14:textFill>
                  <w14:solidFill>
                    <w14:schemeClr w14:val="tx1"/>
                  </w14:solidFill>
                </w14:textFill>
              </w:rPr>
              <w:t>学会与人沟通，</w:t>
            </w:r>
            <w:r>
              <w:rPr>
                <w:rFonts w:ascii="Segoe UI" w:hAnsi="Segoe UI" w:cs="Segoe UI"/>
                <w:color w:val="000000" w:themeColor="text1"/>
                <w:shd w:val="clear" w:color="auto" w:fill="FDFDFE"/>
                <w14:textFill>
                  <w14:solidFill>
                    <w14:schemeClr w14:val="tx1"/>
                  </w14:solidFill>
                </w14:textFill>
              </w:rPr>
              <w:t>树立良好的职业道德。</w:t>
            </w:r>
          </w:p>
        </w:tc>
        <w:tc>
          <w:tcPr>
            <w:tcW w:w="1348" w:type="dxa"/>
            <w:tcBorders>
              <w:bottom w:val="single" w:color="auto" w:sz="12" w:space="0"/>
              <w:right w:val="single" w:color="auto" w:sz="12" w:space="0"/>
            </w:tcBorders>
            <w:vAlign w:val="center"/>
          </w:tcPr>
          <w:p w14:paraId="5FED1790">
            <w:pPr>
              <w:pStyle w:val="15"/>
              <w:rPr>
                <w:rFonts w:hint="eastAsia" w:ascii="宋体" w:hAnsi="宋体"/>
                <w:bCs/>
              </w:rPr>
            </w:pPr>
            <w:r>
              <w:rPr>
                <w:rFonts w:hint="eastAsia" w:ascii="宋体" w:hAnsi="宋体"/>
                <w:bCs/>
              </w:rPr>
              <w:t>10</w:t>
            </w:r>
            <w:r>
              <w:rPr>
                <w:rFonts w:ascii="宋体" w:hAnsi="宋体"/>
                <w:bCs/>
              </w:rPr>
              <w:t>0%</w:t>
            </w:r>
          </w:p>
        </w:tc>
      </w:tr>
    </w:tbl>
    <w:p w14:paraId="1A69080B">
      <w:pPr>
        <w:pStyle w:val="14"/>
      </w:pPr>
    </w:p>
    <w:p w14:paraId="4A665EB2">
      <w:pPr>
        <w:pStyle w:val="17"/>
        <w:spacing w:before="326" w:beforeLines="100" w:line="360" w:lineRule="auto"/>
        <w:rPr>
          <w:rFonts w:hint="eastAsia" w:ascii="黑体" w:hAnsi="宋体"/>
        </w:rPr>
      </w:pPr>
      <w:bookmarkStart w:id="0" w:name="OLE_LINK2"/>
      <w:bookmarkStart w:id="1" w:name="OLE_LINK1"/>
      <w:r>
        <w:rPr>
          <w:rFonts w:hint="eastAsia" w:ascii="黑体" w:hAnsi="宋体"/>
        </w:rPr>
        <w:t>三、实验</w:t>
      </w:r>
      <w:r>
        <w:rPr>
          <w:rFonts w:hint="eastAsia"/>
          <w:color w:val="000000"/>
          <w:szCs w:val="28"/>
        </w:rPr>
        <w:t>内容与要求</w:t>
      </w:r>
    </w:p>
    <w:p w14:paraId="544B9E31">
      <w:pPr>
        <w:pStyle w:val="18"/>
        <w:spacing w:before="163" w:after="163"/>
      </w:pPr>
      <w:r>
        <w:rPr>
          <w:rFonts w:hint="eastAsia"/>
        </w:rPr>
        <w:t>（一）各实验项目的基本信息</w:t>
      </w:r>
    </w:p>
    <w:tbl>
      <w:tblPr>
        <w:tblStyle w:val="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3"/>
        <w:gridCol w:w="3597"/>
        <w:gridCol w:w="1303"/>
        <w:gridCol w:w="870"/>
        <w:gridCol w:w="868"/>
        <w:gridCol w:w="805"/>
      </w:tblGrid>
      <w:tr w14:paraId="53084D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restart"/>
            <w:tcBorders>
              <w:top w:val="single" w:color="auto" w:sz="12" w:space="0"/>
              <w:bottom w:val="single" w:color="auto" w:sz="4" w:space="0"/>
            </w:tcBorders>
            <w:shd w:val="clear" w:color="auto" w:fill="auto"/>
            <w:vAlign w:val="center"/>
          </w:tcPr>
          <w:p w14:paraId="74009B3C">
            <w:pPr>
              <w:pStyle w:val="14"/>
              <w:rPr>
                <w:szCs w:val="16"/>
              </w:rPr>
            </w:pPr>
            <w:r>
              <w:rPr>
                <w:rFonts w:hint="eastAsia"/>
                <w:szCs w:val="16"/>
              </w:rPr>
              <w:t>序号</w:t>
            </w:r>
          </w:p>
        </w:tc>
        <w:tc>
          <w:tcPr>
            <w:tcW w:w="3512" w:type="dxa"/>
            <w:vMerge w:val="restart"/>
            <w:tcBorders>
              <w:top w:val="single" w:color="auto" w:sz="12" w:space="0"/>
              <w:bottom w:val="single" w:color="auto" w:sz="4" w:space="0"/>
            </w:tcBorders>
            <w:shd w:val="clear" w:color="auto" w:fill="auto"/>
            <w:vAlign w:val="center"/>
          </w:tcPr>
          <w:p w14:paraId="56503A0B">
            <w:pPr>
              <w:pStyle w:val="14"/>
              <w:rPr>
                <w:szCs w:val="16"/>
              </w:rPr>
            </w:pPr>
            <w:r>
              <w:rPr>
                <w:rFonts w:hint="eastAsia"/>
                <w:szCs w:val="16"/>
              </w:rPr>
              <w:t>实验项目名称</w:t>
            </w:r>
          </w:p>
        </w:tc>
        <w:tc>
          <w:tcPr>
            <w:tcW w:w="1272" w:type="dxa"/>
            <w:vMerge w:val="restart"/>
            <w:tcBorders>
              <w:top w:val="single" w:color="auto" w:sz="12" w:space="0"/>
              <w:bottom w:val="single" w:color="auto" w:sz="4" w:space="0"/>
            </w:tcBorders>
            <w:vAlign w:val="center"/>
          </w:tcPr>
          <w:p w14:paraId="5ECF8B8A">
            <w:pPr>
              <w:pStyle w:val="14"/>
              <w:rPr>
                <w:szCs w:val="16"/>
              </w:rPr>
            </w:pPr>
            <w:r>
              <w:rPr>
                <w:rFonts w:hint="eastAsia"/>
                <w:szCs w:val="16"/>
              </w:rPr>
              <w:t>实验类型</w:t>
            </w:r>
          </w:p>
        </w:tc>
        <w:tc>
          <w:tcPr>
            <w:tcW w:w="2483" w:type="dxa"/>
            <w:gridSpan w:val="3"/>
            <w:tcBorders>
              <w:top w:val="single" w:color="auto" w:sz="12" w:space="0"/>
              <w:bottom w:val="single" w:color="auto" w:sz="4" w:space="0"/>
            </w:tcBorders>
            <w:shd w:val="clear" w:color="auto" w:fill="auto"/>
            <w:vAlign w:val="center"/>
          </w:tcPr>
          <w:p w14:paraId="5B291B47">
            <w:pPr>
              <w:pStyle w:val="14"/>
              <w:rPr>
                <w:szCs w:val="16"/>
              </w:rPr>
            </w:pPr>
            <w:r>
              <w:rPr>
                <w:rFonts w:hint="eastAsia" w:ascii="黑体" w:hAnsi="黑体"/>
                <w:szCs w:val="21"/>
              </w:rPr>
              <w:t>学时</w:t>
            </w:r>
            <w:r>
              <w:rPr>
                <w:rFonts w:hint="eastAsia" w:ascii="黑体" w:hAnsi="黑体"/>
                <w:bCs w:val="0"/>
                <w:szCs w:val="21"/>
              </w:rPr>
              <w:t>分配</w:t>
            </w:r>
          </w:p>
        </w:tc>
      </w:tr>
      <w:tr w14:paraId="3007CE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continue"/>
            <w:tcBorders>
              <w:top w:val="single" w:color="auto" w:sz="4" w:space="0"/>
              <w:bottom w:val="single" w:color="auto" w:sz="4" w:space="0"/>
            </w:tcBorders>
            <w:shd w:val="clear" w:color="auto" w:fill="auto"/>
            <w:vAlign w:val="center"/>
          </w:tcPr>
          <w:p w14:paraId="0081F3C0">
            <w:pPr>
              <w:pStyle w:val="14"/>
              <w:rPr>
                <w:szCs w:val="16"/>
              </w:rPr>
            </w:pPr>
          </w:p>
        </w:tc>
        <w:tc>
          <w:tcPr>
            <w:tcW w:w="3512" w:type="dxa"/>
            <w:vMerge w:val="continue"/>
            <w:tcBorders>
              <w:top w:val="single" w:color="auto" w:sz="4" w:space="0"/>
              <w:bottom w:val="single" w:color="auto" w:sz="4" w:space="0"/>
            </w:tcBorders>
            <w:shd w:val="clear" w:color="auto" w:fill="auto"/>
            <w:vAlign w:val="center"/>
          </w:tcPr>
          <w:p w14:paraId="1470CD6B">
            <w:pPr>
              <w:pStyle w:val="14"/>
              <w:rPr>
                <w:szCs w:val="16"/>
              </w:rPr>
            </w:pPr>
          </w:p>
        </w:tc>
        <w:tc>
          <w:tcPr>
            <w:tcW w:w="1272" w:type="dxa"/>
            <w:vMerge w:val="continue"/>
            <w:tcBorders>
              <w:top w:val="single" w:color="auto" w:sz="4" w:space="0"/>
              <w:bottom w:val="single" w:color="auto" w:sz="4" w:space="0"/>
            </w:tcBorders>
            <w:vAlign w:val="center"/>
          </w:tcPr>
          <w:p w14:paraId="46852BFB">
            <w:pPr>
              <w:pStyle w:val="14"/>
              <w:rPr>
                <w:szCs w:val="16"/>
              </w:rPr>
            </w:pPr>
          </w:p>
        </w:tc>
        <w:tc>
          <w:tcPr>
            <w:tcW w:w="849" w:type="dxa"/>
            <w:tcBorders>
              <w:top w:val="single" w:color="auto" w:sz="4" w:space="0"/>
              <w:bottom w:val="single" w:color="auto" w:sz="4" w:space="0"/>
            </w:tcBorders>
            <w:shd w:val="clear" w:color="auto" w:fill="auto"/>
            <w:vAlign w:val="center"/>
          </w:tcPr>
          <w:p w14:paraId="7DF524AB">
            <w:pPr>
              <w:pStyle w:val="14"/>
              <w:rPr>
                <w:rFonts w:hint="eastAsia" w:ascii="黑体" w:hAnsi="黑体"/>
                <w:szCs w:val="21"/>
              </w:rPr>
            </w:pPr>
            <w:r>
              <w:rPr>
                <w:rFonts w:hint="eastAsia" w:ascii="黑体" w:hAnsi="黑体"/>
                <w:szCs w:val="21"/>
              </w:rPr>
              <w:t>理论</w:t>
            </w:r>
          </w:p>
        </w:tc>
        <w:tc>
          <w:tcPr>
            <w:tcW w:w="848" w:type="dxa"/>
            <w:tcBorders>
              <w:top w:val="single" w:color="auto" w:sz="4" w:space="0"/>
              <w:bottom w:val="single" w:color="auto" w:sz="4" w:space="0"/>
            </w:tcBorders>
            <w:shd w:val="clear" w:color="auto" w:fill="auto"/>
            <w:vAlign w:val="center"/>
          </w:tcPr>
          <w:p w14:paraId="408CAC9B">
            <w:pPr>
              <w:pStyle w:val="14"/>
              <w:rPr>
                <w:rFonts w:hint="eastAsia" w:ascii="黑体" w:hAnsi="黑体"/>
                <w:szCs w:val="21"/>
              </w:rPr>
            </w:pPr>
            <w:r>
              <w:rPr>
                <w:rFonts w:hint="eastAsia" w:ascii="黑体" w:hAnsi="黑体"/>
              </w:rPr>
              <w:t>实践</w:t>
            </w:r>
          </w:p>
        </w:tc>
        <w:tc>
          <w:tcPr>
            <w:tcW w:w="786" w:type="dxa"/>
            <w:tcBorders>
              <w:top w:val="single" w:color="auto" w:sz="4" w:space="0"/>
              <w:bottom w:val="single" w:color="auto" w:sz="4" w:space="0"/>
            </w:tcBorders>
            <w:shd w:val="clear" w:color="auto" w:fill="auto"/>
            <w:vAlign w:val="center"/>
          </w:tcPr>
          <w:p w14:paraId="6FC69324">
            <w:pPr>
              <w:pStyle w:val="14"/>
              <w:rPr>
                <w:rFonts w:hint="eastAsia" w:ascii="黑体" w:hAnsi="黑体"/>
                <w:szCs w:val="21"/>
              </w:rPr>
            </w:pPr>
            <w:r>
              <w:rPr>
                <w:rFonts w:hint="eastAsia" w:ascii="黑体" w:hAnsi="黑体"/>
              </w:rPr>
              <w:t>小计</w:t>
            </w:r>
          </w:p>
        </w:tc>
      </w:tr>
      <w:tr w14:paraId="3F6EE4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3682547D">
            <w:pPr>
              <w:pStyle w:val="15"/>
            </w:pPr>
            <w:r>
              <w:rPr>
                <w:rFonts w:hint="eastAsia"/>
              </w:rPr>
              <w:t>1</w:t>
            </w:r>
          </w:p>
        </w:tc>
        <w:tc>
          <w:tcPr>
            <w:tcW w:w="3512" w:type="dxa"/>
            <w:tcBorders>
              <w:top w:val="single" w:color="auto" w:sz="4" w:space="0"/>
              <w:bottom w:val="single" w:color="auto" w:sz="4" w:space="0"/>
            </w:tcBorders>
            <w:shd w:val="clear" w:color="auto" w:fill="auto"/>
            <w:vAlign w:val="center"/>
          </w:tcPr>
          <w:p w14:paraId="40F00432">
            <w:pPr>
              <w:pStyle w:val="15"/>
            </w:pPr>
            <w:r>
              <w:rPr>
                <w:rFonts w:hint="eastAsia"/>
              </w:rPr>
              <w:t>平面方案设计</w:t>
            </w:r>
          </w:p>
        </w:tc>
        <w:tc>
          <w:tcPr>
            <w:tcW w:w="1272" w:type="dxa"/>
            <w:tcBorders>
              <w:top w:val="single" w:color="auto" w:sz="4" w:space="0"/>
              <w:bottom w:val="single" w:color="auto" w:sz="4" w:space="0"/>
            </w:tcBorders>
            <w:vAlign w:val="center"/>
          </w:tcPr>
          <w:p w14:paraId="52DDC243">
            <w:pPr>
              <w:pStyle w:val="15"/>
            </w:pPr>
            <w:r>
              <w:rPr>
                <w:rFonts w:hint="eastAsia"/>
                <w:szCs w:val="16"/>
              </w:rPr>
              <w:t>设计型</w:t>
            </w:r>
          </w:p>
        </w:tc>
        <w:tc>
          <w:tcPr>
            <w:tcW w:w="849" w:type="dxa"/>
            <w:tcBorders>
              <w:top w:val="single" w:color="auto" w:sz="4" w:space="0"/>
              <w:bottom w:val="single" w:color="auto" w:sz="4" w:space="0"/>
            </w:tcBorders>
            <w:shd w:val="clear" w:color="auto" w:fill="auto"/>
            <w:vAlign w:val="center"/>
          </w:tcPr>
          <w:p w14:paraId="207264DA">
            <w:pPr>
              <w:pStyle w:val="14"/>
              <w:rPr>
                <w:szCs w:val="16"/>
              </w:rPr>
            </w:pPr>
            <w:r>
              <w:rPr>
                <w:rFonts w:hint="eastAsia"/>
                <w:szCs w:val="16"/>
              </w:rPr>
              <w:t>4</w:t>
            </w:r>
          </w:p>
        </w:tc>
        <w:tc>
          <w:tcPr>
            <w:tcW w:w="848" w:type="dxa"/>
            <w:tcBorders>
              <w:top w:val="single" w:color="auto" w:sz="4" w:space="0"/>
              <w:bottom w:val="single" w:color="auto" w:sz="4" w:space="0"/>
            </w:tcBorders>
            <w:vAlign w:val="center"/>
          </w:tcPr>
          <w:p w14:paraId="5F93B0DF">
            <w:pPr>
              <w:pStyle w:val="15"/>
              <w:rPr>
                <w:rFonts w:ascii="Arial" w:hAnsi="Arial" w:eastAsia="黑体"/>
                <w:bCs/>
                <w:szCs w:val="16"/>
              </w:rPr>
            </w:pPr>
            <w:r>
              <w:rPr>
                <w:rFonts w:hint="eastAsia" w:ascii="Arial" w:hAnsi="Arial" w:eastAsia="黑体"/>
                <w:bCs/>
                <w:szCs w:val="16"/>
              </w:rPr>
              <w:t>16</w:t>
            </w:r>
          </w:p>
        </w:tc>
        <w:tc>
          <w:tcPr>
            <w:tcW w:w="786" w:type="dxa"/>
            <w:tcBorders>
              <w:top w:val="single" w:color="auto" w:sz="4" w:space="0"/>
              <w:bottom w:val="single" w:color="auto" w:sz="4" w:space="0"/>
            </w:tcBorders>
            <w:shd w:val="clear" w:color="auto" w:fill="auto"/>
            <w:vAlign w:val="center"/>
          </w:tcPr>
          <w:p w14:paraId="3FF54543">
            <w:pPr>
              <w:pStyle w:val="15"/>
              <w:rPr>
                <w:rFonts w:ascii="Arial" w:hAnsi="Arial" w:eastAsia="黑体"/>
                <w:bCs/>
                <w:szCs w:val="16"/>
              </w:rPr>
            </w:pPr>
            <w:r>
              <w:rPr>
                <w:rFonts w:hint="eastAsia" w:ascii="Arial" w:hAnsi="Arial" w:eastAsia="黑体"/>
                <w:bCs/>
                <w:szCs w:val="16"/>
              </w:rPr>
              <w:t>20</w:t>
            </w:r>
          </w:p>
        </w:tc>
      </w:tr>
      <w:tr w14:paraId="291B87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1C429418">
            <w:pPr>
              <w:pStyle w:val="15"/>
            </w:pPr>
            <w:r>
              <w:rPr>
                <w:rFonts w:hint="eastAsia"/>
              </w:rPr>
              <w:t>2</w:t>
            </w:r>
          </w:p>
        </w:tc>
        <w:tc>
          <w:tcPr>
            <w:tcW w:w="3512" w:type="dxa"/>
            <w:tcBorders>
              <w:top w:val="single" w:color="auto" w:sz="4" w:space="0"/>
              <w:bottom w:val="single" w:color="auto" w:sz="4" w:space="0"/>
            </w:tcBorders>
            <w:shd w:val="clear" w:color="auto" w:fill="auto"/>
            <w:vAlign w:val="center"/>
          </w:tcPr>
          <w:p w14:paraId="41383044">
            <w:pPr>
              <w:pStyle w:val="15"/>
            </w:pPr>
            <w:r>
              <w:rPr>
                <w:rFonts w:hint="eastAsia"/>
              </w:rPr>
              <w:t>平面系统图</w:t>
            </w:r>
          </w:p>
        </w:tc>
        <w:tc>
          <w:tcPr>
            <w:tcW w:w="1272" w:type="dxa"/>
            <w:tcBorders>
              <w:top w:val="single" w:color="auto" w:sz="4" w:space="0"/>
              <w:bottom w:val="single" w:color="auto" w:sz="4" w:space="0"/>
            </w:tcBorders>
            <w:vAlign w:val="center"/>
          </w:tcPr>
          <w:p w14:paraId="23A0687D">
            <w:pPr>
              <w:pStyle w:val="15"/>
            </w:pPr>
            <w:r>
              <w:rPr>
                <w:rFonts w:hint="eastAsia"/>
                <w:szCs w:val="16"/>
              </w:rPr>
              <w:t>综合型</w:t>
            </w:r>
          </w:p>
        </w:tc>
        <w:tc>
          <w:tcPr>
            <w:tcW w:w="849" w:type="dxa"/>
            <w:tcBorders>
              <w:top w:val="single" w:color="auto" w:sz="4" w:space="0"/>
              <w:bottom w:val="single" w:color="auto" w:sz="4" w:space="0"/>
            </w:tcBorders>
            <w:shd w:val="clear" w:color="auto" w:fill="auto"/>
            <w:vAlign w:val="center"/>
          </w:tcPr>
          <w:p w14:paraId="5BD53756">
            <w:pPr>
              <w:pStyle w:val="14"/>
              <w:rPr>
                <w:szCs w:val="16"/>
              </w:rPr>
            </w:pPr>
            <w:r>
              <w:rPr>
                <w:rFonts w:hint="eastAsia"/>
                <w:szCs w:val="16"/>
              </w:rPr>
              <w:t>8</w:t>
            </w:r>
          </w:p>
        </w:tc>
        <w:tc>
          <w:tcPr>
            <w:tcW w:w="848" w:type="dxa"/>
            <w:tcBorders>
              <w:top w:val="single" w:color="auto" w:sz="4" w:space="0"/>
              <w:bottom w:val="single" w:color="auto" w:sz="4" w:space="0"/>
            </w:tcBorders>
            <w:vAlign w:val="center"/>
          </w:tcPr>
          <w:p w14:paraId="1DB8B35D">
            <w:pPr>
              <w:pStyle w:val="15"/>
              <w:rPr>
                <w:rFonts w:ascii="Arial" w:hAnsi="Arial" w:eastAsia="黑体"/>
                <w:bCs/>
                <w:szCs w:val="16"/>
              </w:rPr>
            </w:pPr>
            <w:r>
              <w:rPr>
                <w:rFonts w:hint="eastAsia" w:ascii="Arial" w:hAnsi="Arial" w:eastAsia="黑体"/>
                <w:bCs/>
                <w:szCs w:val="16"/>
              </w:rPr>
              <w:t>24</w:t>
            </w:r>
          </w:p>
        </w:tc>
        <w:tc>
          <w:tcPr>
            <w:tcW w:w="786" w:type="dxa"/>
            <w:tcBorders>
              <w:top w:val="single" w:color="auto" w:sz="4" w:space="0"/>
              <w:bottom w:val="single" w:color="auto" w:sz="4" w:space="0"/>
            </w:tcBorders>
            <w:shd w:val="clear" w:color="auto" w:fill="auto"/>
            <w:vAlign w:val="center"/>
          </w:tcPr>
          <w:p w14:paraId="51C5B773">
            <w:pPr>
              <w:pStyle w:val="15"/>
              <w:rPr>
                <w:rFonts w:ascii="Arial" w:hAnsi="Arial" w:eastAsia="黑体"/>
                <w:bCs/>
                <w:szCs w:val="16"/>
              </w:rPr>
            </w:pPr>
            <w:r>
              <w:rPr>
                <w:rFonts w:hint="eastAsia" w:ascii="Arial" w:hAnsi="Arial" w:eastAsia="黑体"/>
                <w:bCs/>
                <w:szCs w:val="16"/>
              </w:rPr>
              <w:t>32</w:t>
            </w:r>
          </w:p>
        </w:tc>
      </w:tr>
      <w:tr w14:paraId="312C5C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20207F3D">
            <w:pPr>
              <w:pStyle w:val="15"/>
            </w:pPr>
            <w:r>
              <w:rPr>
                <w:rFonts w:hint="eastAsia"/>
              </w:rPr>
              <w:t>3</w:t>
            </w:r>
          </w:p>
        </w:tc>
        <w:tc>
          <w:tcPr>
            <w:tcW w:w="3512" w:type="dxa"/>
            <w:tcBorders>
              <w:top w:val="single" w:color="auto" w:sz="4" w:space="0"/>
              <w:bottom w:val="single" w:color="auto" w:sz="4" w:space="0"/>
            </w:tcBorders>
            <w:shd w:val="clear" w:color="auto" w:fill="auto"/>
            <w:vAlign w:val="center"/>
          </w:tcPr>
          <w:p w14:paraId="19BE0A99">
            <w:pPr>
              <w:pStyle w:val="15"/>
            </w:pPr>
            <w:r>
              <w:rPr>
                <w:rFonts w:hint="eastAsia"/>
              </w:rPr>
              <w:t>立面节点图</w:t>
            </w:r>
          </w:p>
        </w:tc>
        <w:tc>
          <w:tcPr>
            <w:tcW w:w="1272" w:type="dxa"/>
            <w:tcBorders>
              <w:top w:val="single" w:color="auto" w:sz="4" w:space="0"/>
              <w:bottom w:val="single" w:color="auto" w:sz="4" w:space="0"/>
            </w:tcBorders>
            <w:vAlign w:val="center"/>
          </w:tcPr>
          <w:p w14:paraId="2AA95558">
            <w:pPr>
              <w:pStyle w:val="15"/>
            </w:pPr>
            <w:r>
              <w:rPr>
                <w:rFonts w:hint="eastAsia"/>
                <w:szCs w:val="16"/>
              </w:rPr>
              <w:t>综合型</w:t>
            </w:r>
          </w:p>
        </w:tc>
        <w:tc>
          <w:tcPr>
            <w:tcW w:w="849" w:type="dxa"/>
            <w:tcBorders>
              <w:top w:val="single" w:color="auto" w:sz="4" w:space="0"/>
              <w:bottom w:val="single" w:color="auto" w:sz="4" w:space="0"/>
            </w:tcBorders>
            <w:shd w:val="clear" w:color="auto" w:fill="auto"/>
            <w:vAlign w:val="center"/>
          </w:tcPr>
          <w:p w14:paraId="3D3BC891">
            <w:pPr>
              <w:pStyle w:val="14"/>
              <w:rPr>
                <w:szCs w:val="16"/>
              </w:rPr>
            </w:pPr>
            <w:r>
              <w:rPr>
                <w:rFonts w:hint="eastAsia"/>
                <w:szCs w:val="16"/>
              </w:rPr>
              <w:t>4</w:t>
            </w:r>
          </w:p>
        </w:tc>
        <w:tc>
          <w:tcPr>
            <w:tcW w:w="848" w:type="dxa"/>
            <w:tcBorders>
              <w:top w:val="single" w:color="auto" w:sz="4" w:space="0"/>
              <w:bottom w:val="single" w:color="auto" w:sz="4" w:space="0"/>
            </w:tcBorders>
            <w:vAlign w:val="center"/>
          </w:tcPr>
          <w:p w14:paraId="398A33F9">
            <w:pPr>
              <w:pStyle w:val="15"/>
              <w:rPr>
                <w:rFonts w:ascii="Arial" w:hAnsi="Arial" w:eastAsia="黑体"/>
                <w:bCs/>
                <w:szCs w:val="16"/>
              </w:rPr>
            </w:pPr>
            <w:r>
              <w:rPr>
                <w:rFonts w:hint="eastAsia" w:ascii="Arial" w:hAnsi="Arial" w:eastAsia="黑体"/>
                <w:bCs/>
                <w:szCs w:val="16"/>
              </w:rPr>
              <w:t>8</w:t>
            </w:r>
          </w:p>
        </w:tc>
        <w:tc>
          <w:tcPr>
            <w:tcW w:w="786" w:type="dxa"/>
            <w:tcBorders>
              <w:top w:val="single" w:color="auto" w:sz="4" w:space="0"/>
              <w:bottom w:val="single" w:color="auto" w:sz="4" w:space="0"/>
            </w:tcBorders>
            <w:shd w:val="clear" w:color="auto" w:fill="auto"/>
            <w:vAlign w:val="center"/>
          </w:tcPr>
          <w:p w14:paraId="05F8B45F">
            <w:pPr>
              <w:pStyle w:val="15"/>
              <w:rPr>
                <w:rFonts w:ascii="Arial" w:hAnsi="Arial" w:eastAsia="黑体"/>
                <w:bCs/>
                <w:szCs w:val="16"/>
              </w:rPr>
            </w:pPr>
            <w:r>
              <w:rPr>
                <w:rFonts w:hint="eastAsia" w:ascii="Arial" w:hAnsi="Arial" w:eastAsia="黑体"/>
                <w:bCs/>
                <w:szCs w:val="16"/>
              </w:rPr>
              <w:t>12</w:t>
            </w:r>
          </w:p>
        </w:tc>
      </w:tr>
      <w:tr w14:paraId="7768EA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6"/>
            <w:tcBorders>
              <w:top w:val="single" w:color="auto" w:sz="12" w:space="0"/>
              <w:left w:val="nil"/>
              <w:bottom w:val="nil"/>
              <w:right w:val="nil"/>
            </w:tcBorders>
            <w:shd w:val="clear" w:color="auto" w:fill="auto"/>
            <w:vAlign w:val="center"/>
          </w:tcPr>
          <w:p w14:paraId="0DF7D311">
            <w:pPr>
              <w:pStyle w:val="14"/>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14:paraId="0EF51FE0">
      <w:pPr>
        <w:pStyle w:val="18"/>
        <w:spacing w:before="163" w:after="163"/>
      </w:pPr>
      <w:r>
        <w:rPr>
          <w:rFonts w:hint="eastAsia"/>
        </w:rPr>
        <w:t>（二）各实验项目教学目标、内容与要求</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33F8DF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6CD49F87">
            <w:pPr>
              <w:widowControl w:val="0"/>
              <w:spacing w:line="440" w:lineRule="exact"/>
              <w:jc w:val="both"/>
              <w:rPr>
                <w:rFonts w:hint="eastAsia" w:cs="仿宋"/>
                <w:bCs/>
                <w:color w:val="000000"/>
                <w:szCs w:val="21"/>
              </w:rPr>
            </w:pPr>
            <w:r>
              <w:rPr>
                <w:rFonts w:hint="eastAsia" w:cs="仿宋"/>
                <w:bCs/>
                <w:color w:val="000000"/>
                <w:szCs w:val="21"/>
              </w:rPr>
              <w:t>实验1：</w:t>
            </w:r>
            <w:r>
              <w:rPr>
                <w:rFonts w:hint="eastAsia"/>
              </w:rPr>
              <w:t>展示平面系统图</w:t>
            </w:r>
          </w:p>
        </w:tc>
      </w:tr>
      <w:tr w14:paraId="76EA35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6D8FDEA3">
            <w:pPr>
              <w:widowControl w:val="0"/>
              <w:jc w:val="both"/>
              <w:rPr>
                <w:rFonts w:hint="eastAsia" w:cs="Times New Roman"/>
                <w:kern w:val="2"/>
                <w:sz w:val="21"/>
                <w:szCs w:val="21"/>
              </w:rPr>
            </w:pPr>
            <w:r>
              <w:rPr>
                <w:rFonts w:hint="eastAsia" w:cs="Times New Roman"/>
                <w:b/>
                <w:bCs/>
                <w:kern w:val="2"/>
                <w:sz w:val="21"/>
                <w:szCs w:val="21"/>
              </w:rPr>
              <w:t>教学目标及要求：</w:t>
            </w:r>
            <w:r>
              <w:rPr>
                <w:rFonts w:hint="eastAsia" w:cs="Times New Roman"/>
                <w:kern w:val="2"/>
                <w:sz w:val="21"/>
                <w:szCs w:val="21"/>
              </w:rPr>
              <w:t>让学生了解进行施工图设计前，需要具备的专业能力和相关准备工作，以及绘图时，必须按照国家建筑的相关绘图标准及规范进行绘制，同时使学生熟知各个图纸表达内容，能够系统地掌握室内装饰施工图的具体绘图方法和技巧。</w:t>
            </w:r>
          </w:p>
          <w:p w14:paraId="435CF2AC">
            <w:pPr>
              <w:widowControl w:val="0"/>
              <w:jc w:val="both"/>
              <w:rPr>
                <w:rFonts w:hint="eastAsia" w:cs="Times New Roman"/>
                <w:kern w:val="2"/>
                <w:sz w:val="21"/>
                <w:szCs w:val="21"/>
              </w:rPr>
            </w:pPr>
            <w:r>
              <w:rPr>
                <w:rFonts w:hint="eastAsia" w:cs="Times New Roman"/>
                <w:b/>
                <w:bCs/>
                <w:kern w:val="2"/>
                <w:sz w:val="21"/>
                <w:szCs w:val="21"/>
              </w:rPr>
              <w:t>内容：</w:t>
            </w:r>
          </w:p>
          <w:p w14:paraId="5FD69A35">
            <w:pPr>
              <w:widowControl w:val="0"/>
              <w:jc w:val="both"/>
              <w:rPr>
                <w:rFonts w:hint="eastAsia" w:cs="Times New Roman"/>
                <w:b/>
                <w:bCs/>
                <w:kern w:val="2"/>
                <w:sz w:val="21"/>
                <w:szCs w:val="21"/>
              </w:rPr>
            </w:pPr>
            <w:r>
              <w:rPr>
                <w:rFonts w:hint="eastAsia" w:cs="Times New Roman"/>
                <w:b/>
                <w:bCs/>
                <w:kern w:val="2"/>
                <w:sz w:val="21"/>
                <w:szCs w:val="21"/>
              </w:rPr>
              <w:t>内容：</w:t>
            </w:r>
          </w:p>
          <w:p w14:paraId="46E6C868">
            <w:pPr>
              <w:widowControl w:val="0"/>
              <w:jc w:val="both"/>
              <w:rPr>
                <w:rFonts w:hint="eastAsia" w:cs="Times New Roman"/>
                <w:kern w:val="2"/>
                <w:sz w:val="21"/>
                <w:szCs w:val="21"/>
              </w:rPr>
            </w:pPr>
            <w:r>
              <w:rPr>
                <w:rFonts w:hint="eastAsia" w:cs="Times New Roman"/>
                <w:kern w:val="2"/>
                <w:sz w:val="21"/>
                <w:szCs w:val="21"/>
              </w:rPr>
              <w:t>1.1装饰与陈设施工图任务书解读</w:t>
            </w:r>
          </w:p>
          <w:p w14:paraId="1EA31FDD">
            <w:pPr>
              <w:widowControl w:val="0"/>
              <w:jc w:val="both"/>
              <w:rPr>
                <w:rFonts w:hint="eastAsia" w:cs="Times New Roman"/>
                <w:kern w:val="2"/>
                <w:sz w:val="21"/>
                <w:szCs w:val="21"/>
              </w:rPr>
            </w:pPr>
            <w:r>
              <w:rPr>
                <w:rFonts w:hint="eastAsia" w:cs="Times New Roman"/>
                <w:kern w:val="2"/>
                <w:sz w:val="21"/>
                <w:szCs w:val="21"/>
              </w:rPr>
              <w:t>1.1.1绘图前的准备</w:t>
            </w:r>
          </w:p>
          <w:p w14:paraId="730A3234">
            <w:pPr>
              <w:widowControl w:val="0"/>
              <w:jc w:val="both"/>
              <w:rPr>
                <w:rFonts w:hint="eastAsia" w:cs="Times New Roman"/>
                <w:kern w:val="2"/>
                <w:sz w:val="21"/>
                <w:szCs w:val="21"/>
              </w:rPr>
            </w:pPr>
            <w:r>
              <w:rPr>
                <w:rFonts w:hint="eastAsia" w:cs="Times New Roman"/>
                <w:kern w:val="2"/>
                <w:sz w:val="21"/>
                <w:szCs w:val="21"/>
              </w:rPr>
              <w:t>1.1.2标注的深化设置</w:t>
            </w:r>
          </w:p>
          <w:p w14:paraId="6934FBAF">
            <w:pPr>
              <w:widowControl w:val="0"/>
              <w:jc w:val="both"/>
              <w:rPr>
                <w:rFonts w:hint="eastAsia" w:cs="Times New Roman"/>
                <w:kern w:val="2"/>
                <w:sz w:val="21"/>
                <w:szCs w:val="21"/>
              </w:rPr>
            </w:pPr>
            <w:r>
              <w:rPr>
                <w:rFonts w:hint="eastAsia" w:cs="Times New Roman"/>
                <w:kern w:val="2"/>
                <w:sz w:val="21"/>
                <w:szCs w:val="21"/>
              </w:rPr>
              <w:t>1.1.3图层的深度设置</w:t>
            </w:r>
          </w:p>
          <w:p w14:paraId="30A86016">
            <w:pPr>
              <w:widowControl w:val="0"/>
              <w:jc w:val="both"/>
              <w:rPr>
                <w:rFonts w:hint="eastAsia" w:cs="Times New Roman"/>
                <w:kern w:val="2"/>
                <w:sz w:val="21"/>
                <w:szCs w:val="21"/>
              </w:rPr>
            </w:pPr>
            <w:r>
              <w:rPr>
                <w:rFonts w:hint="eastAsia" w:cs="Times New Roman"/>
                <w:kern w:val="2"/>
                <w:sz w:val="21"/>
                <w:szCs w:val="21"/>
              </w:rPr>
              <w:t>1.1.4布局空间作图</w:t>
            </w:r>
          </w:p>
          <w:p w14:paraId="467AFAF7">
            <w:pPr>
              <w:widowControl w:val="0"/>
              <w:jc w:val="both"/>
              <w:rPr>
                <w:rFonts w:hint="eastAsia" w:cs="Times New Roman"/>
                <w:kern w:val="2"/>
                <w:sz w:val="21"/>
                <w:szCs w:val="21"/>
              </w:rPr>
            </w:pPr>
            <w:r>
              <w:rPr>
                <w:rFonts w:hint="eastAsia" w:cs="Times New Roman"/>
                <w:kern w:val="2"/>
                <w:sz w:val="21"/>
                <w:szCs w:val="21"/>
              </w:rPr>
              <w:t>2.1. 平面系统图文件的概念内容及要求</w:t>
            </w:r>
          </w:p>
          <w:p w14:paraId="76FAC0CD">
            <w:pPr>
              <w:widowControl w:val="0"/>
              <w:jc w:val="both"/>
              <w:rPr>
                <w:rFonts w:hint="eastAsia" w:cs="Times New Roman"/>
                <w:kern w:val="2"/>
                <w:sz w:val="21"/>
                <w:szCs w:val="21"/>
              </w:rPr>
            </w:pPr>
            <w:r>
              <w:rPr>
                <w:rFonts w:hint="eastAsia" w:cs="Times New Roman"/>
                <w:kern w:val="2"/>
                <w:sz w:val="21"/>
                <w:szCs w:val="21"/>
              </w:rPr>
              <w:t>2.2. 封面、目录及设计说明及图框的绘制要求</w:t>
            </w:r>
          </w:p>
          <w:p w14:paraId="0CC367F8">
            <w:pPr>
              <w:widowControl w:val="0"/>
              <w:jc w:val="both"/>
              <w:rPr>
                <w:rFonts w:hint="eastAsia" w:cs="Times New Roman"/>
                <w:kern w:val="2"/>
                <w:sz w:val="21"/>
                <w:szCs w:val="21"/>
              </w:rPr>
            </w:pPr>
            <w:r>
              <w:rPr>
                <w:rFonts w:hint="eastAsia" w:cs="Times New Roman"/>
                <w:kern w:val="2"/>
                <w:sz w:val="21"/>
                <w:szCs w:val="21"/>
              </w:rPr>
              <w:t>2.3. 原始结构图的绘制要求</w:t>
            </w:r>
          </w:p>
          <w:p w14:paraId="3F78535C">
            <w:pPr>
              <w:widowControl w:val="0"/>
              <w:jc w:val="both"/>
              <w:rPr>
                <w:rFonts w:hint="eastAsia" w:cs="Times New Roman"/>
                <w:kern w:val="2"/>
                <w:sz w:val="21"/>
                <w:szCs w:val="21"/>
              </w:rPr>
            </w:pPr>
            <w:r>
              <w:rPr>
                <w:rFonts w:hint="eastAsia" w:cs="Times New Roman"/>
                <w:kern w:val="2"/>
                <w:sz w:val="21"/>
                <w:szCs w:val="21"/>
              </w:rPr>
              <w:t>2.4 墙体改建图的绘制要求</w:t>
            </w:r>
          </w:p>
          <w:p w14:paraId="0622C818">
            <w:pPr>
              <w:widowControl w:val="0"/>
              <w:jc w:val="both"/>
              <w:rPr>
                <w:rFonts w:hint="eastAsia" w:cs="Times New Roman"/>
                <w:kern w:val="2"/>
                <w:sz w:val="21"/>
                <w:szCs w:val="21"/>
              </w:rPr>
            </w:pPr>
            <w:r>
              <w:rPr>
                <w:rFonts w:hint="eastAsia" w:cs="Times New Roman"/>
                <w:kern w:val="2"/>
                <w:sz w:val="21"/>
                <w:szCs w:val="21"/>
              </w:rPr>
              <w:t>2.5 平面布置图的绘制要求</w:t>
            </w:r>
          </w:p>
          <w:p w14:paraId="7F62E1C2">
            <w:pPr>
              <w:widowControl/>
              <w:spacing w:line="288" w:lineRule="auto"/>
              <w:jc w:val="left"/>
              <w:rPr>
                <w:rFonts w:hint="eastAsia"/>
                <w:bCs/>
                <w:sz w:val="21"/>
                <w:szCs w:val="21"/>
              </w:rPr>
            </w:pPr>
            <w:r>
              <w:rPr>
                <w:rFonts w:hint="eastAsia"/>
                <w:bCs/>
                <w:sz w:val="21"/>
                <w:szCs w:val="21"/>
              </w:rPr>
              <w:t>2.6 地面铺装图的绘制要求</w:t>
            </w:r>
          </w:p>
          <w:p w14:paraId="0F7BD3A7">
            <w:pPr>
              <w:widowControl/>
              <w:spacing w:line="288" w:lineRule="auto"/>
              <w:jc w:val="left"/>
              <w:rPr>
                <w:rFonts w:hint="eastAsia"/>
                <w:bCs/>
                <w:sz w:val="21"/>
                <w:szCs w:val="21"/>
              </w:rPr>
            </w:pPr>
            <w:r>
              <w:rPr>
                <w:rFonts w:hint="eastAsia"/>
                <w:bCs/>
                <w:sz w:val="21"/>
                <w:szCs w:val="21"/>
              </w:rPr>
              <w:t>2.7顶棚布置图的绘制要求</w:t>
            </w:r>
          </w:p>
          <w:p w14:paraId="1C737108">
            <w:pPr>
              <w:widowControl/>
              <w:spacing w:line="288" w:lineRule="auto"/>
              <w:jc w:val="left"/>
              <w:rPr>
                <w:rFonts w:hint="eastAsia"/>
                <w:bCs/>
                <w:sz w:val="21"/>
                <w:szCs w:val="21"/>
              </w:rPr>
            </w:pPr>
            <w:r>
              <w:rPr>
                <w:rFonts w:hint="eastAsia"/>
                <w:bCs/>
                <w:sz w:val="21"/>
                <w:szCs w:val="21"/>
              </w:rPr>
              <w:t>2.8开关插座图的绘制要求</w:t>
            </w:r>
          </w:p>
          <w:p w14:paraId="13C3FEB3">
            <w:pPr>
              <w:widowControl/>
              <w:spacing w:line="288" w:lineRule="auto"/>
              <w:jc w:val="left"/>
              <w:rPr>
                <w:rFonts w:hint="eastAsia"/>
                <w:bCs/>
                <w:sz w:val="21"/>
                <w:szCs w:val="21"/>
              </w:rPr>
            </w:pPr>
            <w:r>
              <w:rPr>
                <w:rFonts w:hint="eastAsia"/>
                <w:bCs/>
                <w:sz w:val="21"/>
                <w:szCs w:val="21"/>
              </w:rPr>
              <w:t>2.9立面索引图的绘制要求</w:t>
            </w:r>
          </w:p>
          <w:p w14:paraId="610ED4BE">
            <w:pPr>
              <w:widowControl/>
              <w:spacing w:line="288" w:lineRule="auto"/>
              <w:jc w:val="left"/>
              <w:rPr>
                <w:rFonts w:hint="eastAsia"/>
                <w:b/>
                <w:sz w:val="21"/>
                <w:szCs w:val="21"/>
              </w:rPr>
            </w:pPr>
            <w:r>
              <w:rPr>
                <w:rFonts w:hint="eastAsia"/>
                <w:b/>
                <w:sz w:val="21"/>
                <w:szCs w:val="21"/>
              </w:rPr>
              <w:t>重点：</w:t>
            </w:r>
          </w:p>
          <w:p w14:paraId="11047450">
            <w:pPr>
              <w:widowControl/>
              <w:spacing w:line="288" w:lineRule="auto"/>
              <w:jc w:val="left"/>
              <w:rPr>
                <w:rFonts w:hint="eastAsia"/>
                <w:bCs/>
                <w:sz w:val="21"/>
                <w:szCs w:val="21"/>
              </w:rPr>
            </w:pPr>
            <w:r>
              <w:rPr>
                <w:rFonts w:hint="eastAsia"/>
                <w:bCs/>
                <w:sz w:val="21"/>
                <w:szCs w:val="21"/>
              </w:rPr>
              <w:t>1.了解平面图的形成原理。</w:t>
            </w:r>
          </w:p>
          <w:p w14:paraId="72EEDB21">
            <w:pPr>
              <w:widowControl/>
              <w:spacing w:line="288" w:lineRule="auto"/>
              <w:jc w:val="left"/>
              <w:rPr>
                <w:rFonts w:hint="eastAsia"/>
                <w:bCs/>
                <w:sz w:val="21"/>
                <w:szCs w:val="21"/>
              </w:rPr>
            </w:pPr>
            <w:r>
              <w:rPr>
                <w:rFonts w:hint="eastAsia"/>
                <w:bCs/>
                <w:sz w:val="21"/>
                <w:szCs w:val="21"/>
              </w:rPr>
              <w:t>2.掌握室内装饰与陈设平面图的绘制方法。</w:t>
            </w:r>
          </w:p>
          <w:p w14:paraId="5059786C">
            <w:pPr>
              <w:widowControl/>
              <w:spacing w:line="288" w:lineRule="auto"/>
              <w:jc w:val="left"/>
              <w:rPr>
                <w:rFonts w:hint="eastAsia"/>
                <w:b/>
                <w:sz w:val="21"/>
                <w:szCs w:val="21"/>
              </w:rPr>
            </w:pPr>
            <w:r>
              <w:rPr>
                <w:rFonts w:hint="eastAsia"/>
                <w:b/>
                <w:sz w:val="21"/>
                <w:szCs w:val="21"/>
              </w:rPr>
              <w:t>难点：</w:t>
            </w:r>
          </w:p>
          <w:p w14:paraId="136DB5C2">
            <w:pPr>
              <w:widowControl/>
              <w:spacing w:line="288" w:lineRule="auto"/>
              <w:jc w:val="left"/>
              <w:rPr>
                <w:rFonts w:hint="eastAsia"/>
                <w:bCs/>
                <w:sz w:val="21"/>
                <w:szCs w:val="21"/>
              </w:rPr>
            </w:pPr>
            <w:r>
              <w:rPr>
                <w:rFonts w:hint="eastAsia"/>
                <w:bCs/>
                <w:sz w:val="21"/>
                <w:szCs w:val="21"/>
              </w:rPr>
              <w:t>1.掌握平面系统图的绘制内容和制图标准。</w:t>
            </w:r>
          </w:p>
          <w:p w14:paraId="72E283E1">
            <w:pPr>
              <w:widowControl w:val="0"/>
              <w:jc w:val="both"/>
              <w:rPr>
                <w:rFonts w:hint="eastAsia" w:cs="Times New Roman"/>
                <w:kern w:val="2"/>
                <w:sz w:val="21"/>
                <w:szCs w:val="21"/>
              </w:rPr>
            </w:pPr>
            <w:r>
              <w:rPr>
                <w:rFonts w:hint="eastAsia"/>
                <w:bCs/>
                <w:sz w:val="21"/>
                <w:szCs w:val="21"/>
              </w:rPr>
              <w:t>2.能够独立完成平面系统图的绘制</w:t>
            </w:r>
            <w:r>
              <w:rPr>
                <w:rFonts w:hint="eastAsia" w:asciiTheme="minorEastAsia" w:hAnsiTheme="minorEastAsia"/>
                <w:bCs/>
                <w:szCs w:val="21"/>
              </w:rPr>
              <w:t>。</w:t>
            </w:r>
          </w:p>
        </w:tc>
      </w:tr>
      <w:tr w14:paraId="31EE86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1217B103">
            <w:pPr>
              <w:widowControl w:val="0"/>
              <w:spacing w:line="440" w:lineRule="exact"/>
              <w:jc w:val="both"/>
              <w:rPr>
                <w:rFonts w:hint="eastAsia" w:cs="仿宋"/>
                <w:bCs/>
                <w:color w:val="000000"/>
                <w:szCs w:val="21"/>
              </w:rPr>
            </w:pPr>
            <w:r>
              <w:rPr>
                <w:rFonts w:hint="eastAsia" w:cs="仿宋"/>
                <w:bCs/>
                <w:color w:val="000000"/>
                <w:szCs w:val="21"/>
              </w:rPr>
              <w:t>实验2：</w:t>
            </w:r>
            <w:r>
              <w:rPr>
                <w:rFonts w:hint="eastAsia"/>
              </w:rPr>
              <w:t>展示道具深化图</w:t>
            </w:r>
          </w:p>
        </w:tc>
      </w:tr>
      <w:tr w14:paraId="39AB5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vAlign w:val="center"/>
          </w:tcPr>
          <w:p w14:paraId="26977389">
            <w:pPr>
              <w:widowControl/>
              <w:spacing w:line="288" w:lineRule="auto"/>
              <w:jc w:val="left"/>
              <w:rPr>
                <w:rFonts w:hint="eastAsia"/>
                <w:bCs/>
                <w:sz w:val="21"/>
                <w:szCs w:val="21"/>
              </w:rPr>
            </w:pPr>
            <w:r>
              <w:rPr>
                <w:rFonts w:hint="eastAsia"/>
                <w:bCs/>
                <w:sz w:val="21"/>
                <w:szCs w:val="21"/>
              </w:rPr>
              <w:t>教学目标及要求：通过本章内容的学习，使学生掌握空间内道具陈列品的不同材料的施工构造；理解绘制道具深化图与施工构造之间的关系；能够完整正确的表达道具陈列品的三视图</w:t>
            </w:r>
          </w:p>
          <w:p w14:paraId="1B3817D4">
            <w:pPr>
              <w:widowControl/>
              <w:spacing w:line="288" w:lineRule="auto"/>
              <w:jc w:val="left"/>
              <w:rPr>
                <w:rFonts w:hint="eastAsia"/>
                <w:b/>
                <w:sz w:val="21"/>
                <w:szCs w:val="21"/>
              </w:rPr>
            </w:pPr>
            <w:r>
              <w:rPr>
                <w:rFonts w:hint="eastAsia"/>
                <w:b/>
                <w:sz w:val="21"/>
                <w:szCs w:val="21"/>
              </w:rPr>
              <w:t xml:space="preserve">内容： </w:t>
            </w:r>
          </w:p>
          <w:p w14:paraId="51F6D750">
            <w:pPr>
              <w:widowControl/>
              <w:spacing w:line="288" w:lineRule="auto"/>
              <w:jc w:val="left"/>
              <w:rPr>
                <w:rFonts w:hint="eastAsia"/>
                <w:bCs/>
                <w:sz w:val="21"/>
                <w:szCs w:val="21"/>
              </w:rPr>
            </w:pPr>
            <w:r>
              <w:rPr>
                <w:rFonts w:hint="eastAsia"/>
                <w:bCs/>
                <w:sz w:val="21"/>
                <w:szCs w:val="21"/>
              </w:rPr>
              <w:t>1.1道具陈列品的基本概念和绘制方法</w:t>
            </w:r>
          </w:p>
          <w:p w14:paraId="05AEF3DB">
            <w:pPr>
              <w:widowControl/>
              <w:spacing w:line="288" w:lineRule="auto"/>
              <w:jc w:val="left"/>
              <w:rPr>
                <w:rFonts w:hint="eastAsia"/>
                <w:bCs/>
                <w:sz w:val="21"/>
                <w:szCs w:val="21"/>
              </w:rPr>
            </w:pPr>
            <w:r>
              <w:rPr>
                <w:rFonts w:hint="eastAsia"/>
                <w:bCs/>
                <w:sz w:val="21"/>
                <w:szCs w:val="21"/>
              </w:rPr>
              <w:t>1.2三视图的概念</w:t>
            </w:r>
          </w:p>
          <w:p w14:paraId="23CDB93B">
            <w:pPr>
              <w:widowControl/>
              <w:spacing w:line="288" w:lineRule="auto"/>
              <w:jc w:val="left"/>
              <w:rPr>
                <w:rFonts w:hint="eastAsia"/>
                <w:bCs/>
                <w:sz w:val="21"/>
                <w:szCs w:val="21"/>
              </w:rPr>
            </w:pPr>
            <w:r>
              <w:rPr>
                <w:rFonts w:hint="eastAsia"/>
                <w:bCs/>
                <w:sz w:val="21"/>
                <w:szCs w:val="21"/>
              </w:rPr>
              <w:t>1.3绘制要求</w:t>
            </w:r>
          </w:p>
          <w:p w14:paraId="2647C767">
            <w:pPr>
              <w:widowControl/>
              <w:spacing w:line="288" w:lineRule="auto"/>
              <w:jc w:val="left"/>
              <w:rPr>
                <w:rFonts w:hint="eastAsia"/>
                <w:b/>
                <w:sz w:val="21"/>
                <w:szCs w:val="21"/>
              </w:rPr>
            </w:pPr>
            <w:r>
              <w:rPr>
                <w:rFonts w:hint="eastAsia"/>
                <w:b/>
                <w:sz w:val="21"/>
                <w:szCs w:val="21"/>
              </w:rPr>
              <w:t>重点：</w:t>
            </w:r>
          </w:p>
          <w:p w14:paraId="2AB99263">
            <w:pPr>
              <w:widowControl/>
              <w:spacing w:line="288" w:lineRule="auto"/>
              <w:jc w:val="left"/>
              <w:rPr>
                <w:rFonts w:hint="eastAsia"/>
                <w:bCs/>
                <w:sz w:val="21"/>
                <w:szCs w:val="21"/>
              </w:rPr>
            </w:pPr>
            <w:r>
              <w:rPr>
                <w:rFonts w:hint="eastAsia"/>
                <w:bCs/>
                <w:sz w:val="21"/>
                <w:szCs w:val="21"/>
              </w:rPr>
              <w:t>1.掌握道具深化图的绘制方法。</w:t>
            </w:r>
          </w:p>
          <w:p w14:paraId="2C319CE2">
            <w:pPr>
              <w:widowControl/>
              <w:spacing w:line="288" w:lineRule="auto"/>
              <w:jc w:val="left"/>
              <w:rPr>
                <w:rFonts w:hint="eastAsia"/>
                <w:bCs/>
                <w:sz w:val="21"/>
                <w:szCs w:val="21"/>
              </w:rPr>
            </w:pPr>
            <w:r>
              <w:rPr>
                <w:rFonts w:hint="eastAsia"/>
                <w:bCs/>
                <w:sz w:val="21"/>
                <w:szCs w:val="21"/>
              </w:rPr>
              <w:t>3.掌握道具深化图的绘制内容。</w:t>
            </w:r>
          </w:p>
          <w:p w14:paraId="065C576E">
            <w:pPr>
              <w:widowControl/>
              <w:spacing w:line="288" w:lineRule="auto"/>
              <w:jc w:val="left"/>
              <w:rPr>
                <w:rFonts w:hint="eastAsia"/>
                <w:bCs/>
                <w:sz w:val="21"/>
                <w:szCs w:val="21"/>
              </w:rPr>
            </w:pPr>
            <w:r>
              <w:rPr>
                <w:rFonts w:hint="eastAsia"/>
                <w:bCs/>
                <w:sz w:val="21"/>
                <w:szCs w:val="21"/>
              </w:rPr>
              <w:t>4.掌握道具深化图与施工工艺之间的关系。</w:t>
            </w:r>
          </w:p>
          <w:p w14:paraId="1F92DBD3">
            <w:pPr>
              <w:widowControl/>
              <w:spacing w:line="288" w:lineRule="auto"/>
              <w:jc w:val="left"/>
              <w:rPr>
                <w:rFonts w:hint="eastAsia"/>
                <w:b/>
                <w:sz w:val="21"/>
                <w:szCs w:val="21"/>
              </w:rPr>
            </w:pPr>
            <w:r>
              <w:rPr>
                <w:rFonts w:hint="eastAsia"/>
                <w:b/>
                <w:sz w:val="21"/>
                <w:szCs w:val="21"/>
              </w:rPr>
              <w:t>难点：</w:t>
            </w:r>
          </w:p>
          <w:p w14:paraId="6007DE5B">
            <w:pPr>
              <w:widowControl/>
              <w:spacing w:line="288" w:lineRule="auto"/>
              <w:jc w:val="left"/>
              <w:rPr>
                <w:rFonts w:hint="eastAsia"/>
                <w:bCs/>
                <w:sz w:val="21"/>
                <w:szCs w:val="21"/>
              </w:rPr>
            </w:pPr>
            <w:r>
              <w:rPr>
                <w:rFonts w:hint="eastAsia"/>
                <w:bCs/>
                <w:sz w:val="21"/>
                <w:szCs w:val="21"/>
              </w:rPr>
              <w:t>根据道具的不同装饰材料，和结构特点，绘制三视图。</w:t>
            </w:r>
          </w:p>
          <w:p w14:paraId="28EA2572">
            <w:pPr>
              <w:widowControl/>
              <w:spacing w:line="288" w:lineRule="auto"/>
              <w:jc w:val="left"/>
              <w:rPr>
                <w:rFonts w:hint="eastAsia" w:asciiTheme="minorEastAsia" w:hAnsiTheme="minorEastAsia"/>
                <w:bCs/>
                <w:szCs w:val="21"/>
              </w:rPr>
            </w:pPr>
            <w:r>
              <w:rPr>
                <w:rFonts w:hint="eastAsia"/>
                <w:bCs/>
                <w:sz w:val="21"/>
                <w:szCs w:val="21"/>
              </w:rPr>
              <w:t>根据施工工艺，掌握道具深化图的绘图方法。</w:t>
            </w:r>
          </w:p>
        </w:tc>
      </w:tr>
      <w:tr w14:paraId="09B840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7E61D1BD">
            <w:pPr>
              <w:pStyle w:val="23"/>
              <w:widowControl w:val="0"/>
              <w:adjustRightInd w:val="0"/>
              <w:snapToGrid w:val="0"/>
              <w:spacing w:line="288" w:lineRule="auto"/>
              <w:ind w:right="-50" w:firstLine="0" w:firstLineChars="0"/>
              <w:jc w:val="both"/>
              <w:rPr>
                <w:rFonts w:hint="eastAsia" w:asciiTheme="minorEastAsia" w:hAnsiTheme="minorEastAsia"/>
                <w:bCs/>
                <w:szCs w:val="21"/>
              </w:rPr>
            </w:pPr>
            <w:r>
              <w:rPr>
                <w:rFonts w:hint="eastAsia" w:cs="仿宋"/>
                <w:bCs/>
                <w:color w:val="000000"/>
                <w:szCs w:val="21"/>
              </w:rPr>
              <w:t>实验3：展示</w:t>
            </w:r>
            <w:r>
              <w:rPr>
                <w:rFonts w:hint="eastAsia"/>
              </w:rPr>
              <w:t>立面节点图</w:t>
            </w:r>
          </w:p>
        </w:tc>
      </w:tr>
      <w:tr w14:paraId="1B2367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7CA1F12A">
            <w:pPr>
              <w:widowControl/>
              <w:spacing w:line="288" w:lineRule="auto"/>
              <w:jc w:val="left"/>
              <w:rPr>
                <w:rFonts w:hint="eastAsia"/>
                <w:bCs/>
                <w:sz w:val="21"/>
                <w:szCs w:val="21"/>
              </w:rPr>
            </w:pPr>
            <w:r>
              <w:rPr>
                <w:rFonts w:hint="eastAsia"/>
                <w:bCs/>
                <w:sz w:val="21"/>
                <w:szCs w:val="21"/>
              </w:rPr>
              <w:t>教学目标及要求：通过本章内容的学习，使学生掌握各个空间界面、不同材料的施工构造；理解绘制详图大样与施工构造之间的关系；能够完整正确的表达立面图与详图内容。</w:t>
            </w:r>
          </w:p>
          <w:p w14:paraId="6BADCE7E">
            <w:pPr>
              <w:widowControl/>
              <w:spacing w:line="288" w:lineRule="auto"/>
              <w:jc w:val="left"/>
              <w:rPr>
                <w:rFonts w:hint="eastAsia"/>
                <w:b/>
                <w:sz w:val="21"/>
                <w:szCs w:val="21"/>
              </w:rPr>
            </w:pPr>
            <w:r>
              <w:rPr>
                <w:rFonts w:hint="eastAsia"/>
                <w:b/>
                <w:sz w:val="21"/>
                <w:szCs w:val="21"/>
              </w:rPr>
              <w:t xml:space="preserve">内容： </w:t>
            </w:r>
          </w:p>
          <w:p w14:paraId="05D7A9E5">
            <w:pPr>
              <w:widowControl/>
              <w:spacing w:line="288" w:lineRule="auto"/>
              <w:jc w:val="left"/>
              <w:rPr>
                <w:rFonts w:hint="eastAsia"/>
                <w:bCs/>
                <w:sz w:val="21"/>
                <w:szCs w:val="21"/>
              </w:rPr>
            </w:pPr>
            <w:r>
              <w:rPr>
                <w:rFonts w:hint="eastAsia"/>
                <w:bCs/>
                <w:sz w:val="21"/>
                <w:szCs w:val="21"/>
              </w:rPr>
              <w:t>1.1立面图的基本概念和绘制方法</w:t>
            </w:r>
          </w:p>
          <w:p w14:paraId="3D9D5BE1">
            <w:pPr>
              <w:widowControl/>
              <w:spacing w:line="288" w:lineRule="auto"/>
              <w:jc w:val="left"/>
              <w:rPr>
                <w:rFonts w:hint="eastAsia"/>
                <w:bCs/>
                <w:sz w:val="21"/>
                <w:szCs w:val="21"/>
              </w:rPr>
            </w:pPr>
            <w:r>
              <w:rPr>
                <w:rFonts w:hint="eastAsia"/>
                <w:bCs/>
                <w:sz w:val="21"/>
                <w:szCs w:val="21"/>
              </w:rPr>
              <w:t>1.2立面索引符号</w:t>
            </w:r>
          </w:p>
          <w:p w14:paraId="58DAAE96">
            <w:pPr>
              <w:widowControl/>
              <w:spacing w:line="288" w:lineRule="auto"/>
              <w:jc w:val="left"/>
              <w:rPr>
                <w:rFonts w:hint="eastAsia"/>
                <w:bCs/>
                <w:sz w:val="21"/>
                <w:szCs w:val="21"/>
              </w:rPr>
            </w:pPr>
            <w:r>
              <w:rPr>
                <w:rFonts w:hint="eastAsia"/>
                <w:bCs/>
                <w:sz w:val="21"/>
                <w:szCs w:val="21"/>
              </w:rPr>
              <w:t>1.3剖面图、大样图、详图的基本概念及绘制要求</w:t>
            </w:r>
          </w:p>
          <w:p w14:paraId="5868A741">
            <w:pPr>
              <w:widowControl/>
              <w:spacing w:line="288" w:lineRule="auto"/>
              <w:jc w:val="left"/>
              <w:rPr>
                <w:rFonts w:hint="eastAsia"/>
                <w:bCs/>
                <w:sz w:val="21"/>
                <w:szCs w:val="21"/>
              </w:rPr>
            </w:pPr>
            <w:r>
              <w:rPr>
                <w:rFonts w:hint="eastAsia"/>
                <w:bCs/>
                <w:sz w:val="21"/>
                <w:szCs w:val="21"/>
              </w:rPr>
              <w:t>1.4详图大样与施工工艺之间的关系</w:t>
            </w:r>
          </w:p>
          <w:p w14:paraId="41E53EA2">
            <w:pPr>
              <w:widowControl/>
              <w:spacing w:line="288" w:lineRule="auto"/>
              <w:jc w:val="left"/>
              <w:rPr>
                <w:rFonts w:hint="eastAsia"/>
                <w:b/>
                <w:sz w:val="21"/>
                <w:szCs w:val="21"/>
              </w:rPr>
            </w:pPr>
            <w:r>
              <w:rPr>
                <w:rFonts w:hint="eastAsia"/>
                <w:b/>
                <w:sz w:val="21"/>
                <w:szCs w:val="21"/>
              </w:rPr>
              <w:t>重点：</w:t>
            </w:r>
          </w:p>
          <w:p w14:paraId="12A09469">
            <w:pPr>
              <w:widowControl/>
              <w:spacing w:line="288" w:lineRule="auto"/>
              <w:jc w:val="left"/>
              <w:rPr>
                <w:rFonts w:hint="eastAsia"/>
                <w:bCs/>
                <w:sz w:val="21"/>
                <w:szCs w:val="21"/>
              </w:rPr>
            </w:pPr>
            <w:r>
              <w:rPr>
                <w:rFonts w:hint="eastAsia"/>
                <w:bCs/>
                <w:sz w:val="21"/>
                <w:szCs w:val="21"/>
              </w:rPr>
              <w:t>1. 掌握剖面图、大样图、详图的基本概念。</w:t>
            </w:r>
          </w:p>
          <w:p w14:paraId="356A4587">
            <w:pPr>
              <w:widowControl/>
              <w:spacing w:line="288" w:lineRule="auto"/>
              <w:jc w:val="left"/>
              <w:rPr>
                <w:rFonts w:hint="eastAsia"/>
                <w:bCs/>
                <w:sz w:val="21"/>
                <w:szCs w:val="21"/>
              </w:rPr>
            </w:pPr>
            <w:r>
              <w:rPr>
                <w:rFonts w:hint="eastAsia"/>
                <w:bCs/>
                <w:sz w:val="21"/>
                <w:szCs w:val="21"/>
              </w:rPr>
              <w:t>2. 掌握各个空间界面的详图绘制方法。</w:t>
            </w:r>
          </w:p>
          <w:p w14:paraId="48FA2D86">
            <w:pPr>
              <w:widowControl/>
              <w:spacing w:line="288" w:lineRule="auto"/>
              <w:jc w:val="left"/>
              <w:rPr>
                <w:rFonts w:hint="eastAsia"/>
                <w:bCs/>
                <w:sz w:val="21"/>
                <w:szCs w:val="21"/>
              </w:rPr>
            </w:pPr>
            <w:r>
              <w:rPr>
                <w:rFonts w:hint="eastAsia"/>
                <w:bCs/>
                <w:sz w:val="21"/>
                <w:szCs w:val="21"/>
              </w:rPr>
              <w:t>3.掌握装饰详图大样的绘制内容。</w:t>
            </w:r>
          </w:p>
          <w:p w14:paraId="40B15395">
            <w:pPr>
              <w:widowControl/>
              <w:spacing w:line="288" w:lineRule="auto"/>
              <w:jc w:val="left"/>
              <w:rPr>
                <w:rFonts w:hint="eastAsia"/>
                <w:bCs/>
                <w:sz w:val="21"/>
                <w:szCs w:val="21"/>
              </w:rPr>
            </w:pPr>
            <w:r>
              <w:rPr>
                <w:rFonts w:hint="eastAsia"/>
                <w:bCs/>
                <w:sz w:val="21"/>
                <w:szCs w:val="21"/>
              </w:rPr>
              <w:t>4.掌握详图大样与施工工艺之间的关系。</w:t>
            </w:r>
          </w:p>
          <w:p w14:paraId="6DE0562A">
            <w:pPr>
              <w:widowControl/>
              <w:spacing w:line="288" w:lineRule="auto"/>
              <w:jc w:val="left"/>
              <w:rPr>
                <w:rFonts w:hint="eastAsia"/>
                <w:b/>
                <w:sz w:val="21"/>
                <w:szCs w:val="21"/>
              </w:rPr>
            </w:pPr>
            <w:r>
              <w:rPr>
                <w:rFonts w:hint="eastAsia"/>
                <w:b/>
                <w:sz w:val="21"/>
                <w:szCs w:val="21"/>
              </w:rPr>
              <w:t>难点：</w:t>
            </w:r>
          </w:p>
          <w:p w14:paraId="52567DB2">
            <w:pPr>
              <w:widowControl/>
              <w:spacing w:line="288" w:lineRule="auto"/>
              <w:jc w:val="left"/>
              <w:rPr>
                <w:rFonts w:hint="eastAsia"/>
                <w:bCs/>
                <w:sz w:val="21"/>
                <w:szCs w:val="21"/>
              </w:rPr>
            </w:pPr>
            <w:r>
              <w:rPr>
                <w:rFonts w:hint="eastAsia"/>
                <w:bCs/>
                <w:sz w:val="21"/>
                <w:szCs w:val="21"/>
              </w:rPr>
              <w:t>根据不同界面装饰材料，绘制详图大样。</w:t>
            </w:r>
          </w:p>
          <w:p w14:paraId="5B20F9FE">
            <w:pPr>
              <w:widowControl/>
              <w:spacing w:line="288" w:lineRule="auto"/>
              <w:jc w:val="left"/>
              <w:rPr>
                <w:rFonts w:hint="eastAsia" w:cs="仿宋"/>
                <w:bCs/>
              </w:rPr>
            </w:pPr>
            <w:r>
              <w:rPr>
                <w:rFonts w:hint="eastAsia"/>
                <w:bCs/>
                <w:sz w:val="21"/>
                <w:szCs w:val="21"/>
              </w:rPr>
              <w:t>根据施工工艺，掌握详图大样图的绘图方法。</w:t>
            </w:r>
          </w:p>
        </w:tc>
      </w:tr>
    </w:tbl>
    <w:p w14:paraId="3843BEDA">
      <w:pPr>
        <w:pStyle w:val="18"/>
        <w:spacing w:before="163" w:after="163"/>
      </w:pPr>
      <w:r>
        <w:rPr>
          <w:rFonts w:hint="eastAsia"/>
        </w:rPr>
        <w:t>（三）各实验项目对课程目标的支撑关系</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600"/>
        <w:gridCol w:w="979"/>
        <w:gridCol w:w="979"/>
        <w:gridCol w:w="979"/>
        <w:gridCol w:w="979"/>
        <w:gridCol w:w="979"/>
        <w:gridCol w:w="980"/>
      </w:tblGrid>
      <w:tr w14:paraId="4D42F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2539" w:type="dxa"/>
            <w:tcBorders>
              <w:top w:val="single" w:color="auto" w:sz="12" w:space="0"/>
              <w:left w:val="single" w:color="auto" w:sz="12" w:space="0"/>
              <w:tl2br w:val="single" w:color="auto" w:sz="4" w:space="0"/>
            </w:tcBorders>
          </w:tcPr>
          <w:p w14:paraId="19FD8D82">
            <w:pPr>
              <w:pStyle w:val="14"/>
              <w:ind w:firstLine="489"/>
              <w:jc w:val="right"/>
              <w:rPr>
                <w:szCs w:val="16"/>
              </w:rPr>
            </w:pPr>
            <w:r>
              <w:rPr>
                <w:rFonts w:hint="eastAsia"/>
                <w:szCs w:val="16"/>
              </w:rPr>
              <w:t>课程目标</w:t>
            </w:r>
          </w:p>
          <w:p w14:paraId="2F2A85AD">
            <w:pPr>
              <w:pStyle w:val="14"/>
              <w:ind w:right="210"/>
              <w:jc w:val="left"/>
              <w:rPr>
                <w:szCs w:val="16"/>
              </w:rPr>
            </w:pPr>
          </w:p>
          <w:p w14:paraId="0D570256">
            <w:pPr>
              <w:pStyle w:val="14"/>
              <w:ind w:right="210"/>
              <w:jc w:val="left"/>
              <w:rPr>
                <w:szCs w:val="16"/>
              </w:rPr>
            </w:pPr>
            <w:r>
              <w:rPr>
                <w:rFonts w:hint="eastAsia"/>
                <w:szCs w:val="16"/>
              </w:rPr>
              <w:t>实验项目名称</w:t>
            </w:r>
          </w:p>
        </w:tc>
        <w:tc>
          <w:tcPr>
            <w:tcW w:w="956" w:type="dxa"/>
            <w:tcBorders>
              <w:top w:val="single" w:color="auto" w:sz="12" w:space="0"/>
            </w:tcBorders>
            <w:vAlign w:val="center"/>
          </w:tcPr>
          <w:p w14:paraId="5E015177">
            <w:pPr>
              <w:pStyle w:val="14"/>
              <w:rPr>
                <w:szCs w:val="16"/>
              </w:rPr>
            </w:pPr>
            <w:r>
              <w:rPr>
                <w:rFonts w:hint="eastAsia"/>
                <w:szCs w:val="16"/>
              </w:rPr>
              <w:t>1</w:t>
            </w:r>
          </w:p>
        </w:tc>
        <w:tc>
          <w:tcPr>
            <w:tcW w:w="956" w:type="dxa"/>
            <w:tcBorders>
              <w:top w:val="single" w:color="auto" w:sz="12" w:space="0"/>
            </w:tcBorders>
            <w:vAlign w:val="center"/>
          </w:tcPr>
          <w:p w14:paraId="739F3338">
            <w:pPr>
              <w:pStyle w:val="14"/>
              <w:rPr>
                <w:szCs w:val="16"/>
              </w:rPr>
            </w:pPr>
            <w:r>
              <w:rPr>
                <w:rFonts w:hint="eastAsia"/>
                <w:szCs w:val="16"/>
              </w:rPr>
              <w:t>2</w:t>
            </w:r>
          </w:p>
        </w:tc>
        <w:tc>
          <w:tcPr>
            <w:tcW w:w="956" w:type="dxa"/>
            <w:tcBorders>
              <w:top w:val="single" w:color="auto" w:sz="12" w:space="0"/>
            </w:tcBorders>
            <w:vAlign w:val="center"/>
          </w:tcPr>
          <w:p w14:paraId="3D7CE840">
            <w:pPr>
              <w:pStyle w:val="14"/>
              <w:rPr>
                <w:szCs w:val="16"/>
              </w:rPr>
            </w:pPr>
            <w:r>
              <w:rPr>
                <w:rFonts w:hint="eastAsia"/>
                <w:szCs w:val="16"/>
              </w:rPr>
              <w:t>3</w:t>
            </w:r>
          </w:p>
        </w:tc>
        <w:tc>
          <w:tcPr>
            <w:tcW w:w="956" w:type="dxa"/>
            <w:tcBorders>
              <w:top w:val="single" w:color="auto" w:sz="12" w:space="0"/>
            </w:tcBorders>
            <w:vAlign w:val="center"/>
          </w:tcPr>
          <w:p w14:paraId="7BE6B14B">
            <w:pPr>
              <w:pStyle w:val="14"/>
              <w:rPr>
                <w:szCs w:val="16"/>
              </w:rPr>
            </w:pPr>
            <w:r>
              <w:rPr>
                <w:rFonts w:hint="eastAsia"/>
                <w:szCs w:val="16"/>
              </w:rPr>
              <w:t>4</w:t>
            </w:r>
          </w:p>
        </w:tc>
        <w:tc>
          <w:tcPr>
            <w:tcW w:w="956" w:type="dxa"/>
            <w:tcBorders>
              <w:top w:val="single" w:color="auto" w:sz="12" w:space="0"/>
            </w:tcBorders>
            <w:vAlign w:val="center"/>
          </w:tcPr>
          <w:p w14:paraId="5C2C867A">
            <w:pPr>
              <w:pStyle w:val="14"/>
              <w:rPr>
                <w:szCs w:val="16"/>
              </w:rPr>
            </w:pPr>
            <w:r>
              <w:rPr>
                <w:rFonts w:hint="eastAsia"/>
                <w:szCs w:val="16"/>
              </w:rPr>
              <w:t>5</w:t>
            </w:r>
          </w:p>
        </w:tc>
        <w:tc>
          <w:tcPr>
            <w:tcW w:w="957" w:type="dxa"/>
            <w:tcBorders>
              <w:top w:val="single" w:color="auto" w:sz="12" w:space="0"/>
              <w:right w:val="single" w:color="auto" w:sz="12" w:space="0"/>
            </w:tcBorders>
            <w:vAlign w:val="center"/>
          </w:tcPr>
          <w:p w14:paraId="332FD674">
            <w:pPr>
              <w:pStyle w:val="14"/>
              <w:rPr>
                <w:szCs w:val="16"/>
              </w:rPr>
            </w:pPr>
            <w:r>
              <w:rPr>
                <w:rFonts w:hint="eastAsia"/>
                <w:szCs w:val="16"/>
              </w:rPr>
              <w:t>6</w:t>
            </w:r>
          </w:p>
        </w:tc>
      </w:tr>
      <w:tr w14:paraId="05B16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vAlign w:val="center"/>
          </w:tcPr>
          <w:p w14:paraId="1DBF00E2">
            <w:pPr>
              <w:pStyle w:val="15"/>
            </w:pPr>
            <w:r>
              <w:rPr>
                <w:rFonts w:hint="eastAsia"/>
              </w:rPr>
              <w:t>展示平面系统图</w:t>
            </w:r>
          </w:p>
        </w:tc>
        <w:tc>
          <w:tcPr>
            <w:tcW w:w="956" w:type="dxa"/>
            <w:vAlign w:val="center"/>
          </w:tcPr>
          <w:p w14:paraId="4391A56F">
            <w:pPr>
              <w:pStyle w:val="15"/>
            </w:pPr>
            <w:r>
              <w:rPr>
                <w:rFonts w:hint="eastAsia"/>
              </w:rPr>
              <w:t>√</w:t>
            </w:r>
          </w:p>
        </w:tc>
        <w:tc>
          <w:tcPr>
            <w:tcW w:w="956" w:type="dxa"/>
            <w:vAlign w:val="center"/>
          </w:tcPr>
          <w:p w14:paraId="45846A2B">
            <w:pPr>
              <w:pStyle w:val="15"/>
            </w:pPr>
          </w:p>
        </w:tc>
        <w:tc>
          <w:tcPr>
            <w:tcW w:w="956" w:type="dxa"/>
            <w:vAlign w:val="center"/>
          </w:tcPr>
          <w:p w14:paraId="03E9BB1B">
            <w:pPr>
              <w:pStyle w:val="15"/>
            </w:pPr>
          </w:p>
        </w:tc>
        <w:tc>
          <w:tcPr>
            <w:tcW w:w="956" w:type="dxa"/>
            <w:vAlign w:val="center"/>
          </w:tcPr>
          <w:p w14:paraId="38BBB93A">
            <w:pPr>
              <w:pStyle w:val="15"/>
            </w:pPr>
            <w:r>
              <w:rPr>
                <w:rFonts w:hint="eastAsia"/>
              </w:rPr>
              <w:t>√</w:t>
            </w:r>
          </w:p>
        </w:tc>
        <w:tc>
          <w:tcPr>
            <w:tcW w:w="956" w:type="dxa"/>
            <w:vAlign w:val="center"/>
          </w:tcPr>
          <w:p w14:paraId="14BDA550">
            <w:pPr>
              <w:pStyle w:val="15"/>
            </w:pPr>
          </w:p>
        </w:tc>
        <w:tc>
          <w:tcPr>
            <w:tcW w:w="957" w:type="dxa"/>
            <w:tcBorders>
              <w:right w:val="single" w:color="auto" w:sz="12" w:space="0"/>
            </w:tcBorders>
            <w:vAlign w:val="center"/>
          </w:tcPr>
          <w:p w14:paraId="4A7BAD3A">
            <w:pPr>
              <w:pStyle w:val="15"/>
            </w:pPr>
            <w:r>
              <w:rPr>
                <w:rFonts w:hint="eastAsia"/>
              </w:rPr>
              <w:t>√</w:t>
            </w:r>
          </w:p>
        </w:tc>
      </w:tr>
      <w:tr w14:paraId="50031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vAlign w:val="center"/>
          </w:tcPr>
          <w:p w14:paraId="0207CB2C">
            <w:pPr>
              <w:pStyle w:val="15"/>
            </w:pPr>
            <w:r>
              <w:rPr>
                <w:rFonts w:hint="eastAsia"/>
              </w:rPr>
              <w:t>展示道具深化图</w:t>
            </w:r>
          </w:p>
        </w:tc>
        <w:tc>
          <w:tcPr>
            <w:tcW w:w="956" w:type="dxa"/>
            <w:vAlign w:val="center"/>
          </w:tcPr>
          <w:p w14:paraId="000A12EE">
            <w:pPr>
              <w:pStyle w:val="15"/>
            </w:pPr>
          </w:p>
        </w:tc>
        <w:tc>
          <w:tcPr>
            <w:tcW w:w="956" w:type="dxa"/>
            <w:vAlign w:val="center"/>
          </w:tcPr>
          <w:p w14:paraId="1D84F3EE">
            <w:pPr>
              <w:pStyle w:val="15"/>
            </w:pPr>
            <w:r>
              <w:rPr>
                <w:rFonts w:hint="eastAsia"/>
              </w:rPr>
              <w:t>√</w:t>
            </w:r>
          </w:p>
        </w:tc>
        <w:tc>
          <w:tcPr>
            <w:tcW w:w="956" w:type="dxa"/>
            <w:vAlign w:val="center"/>
          </w:tcPr>
          <w:p w14:paraId="108EB62B">
            <w:pPr>
              <w:pStyle w:val="15"/>
            </w:pPr>
            <w:r>
              <w:rPr>
                <w:rFonts w:hint="eastAsia"/>
              </w:rPr>
              <w:t>√</w:t>
            </w:r>
          </w:p>
        </w:tc>
        <w:tc>
          <w:tcPr>
            <w:tcW w:w="956" w:type="dxa"/>
            <w:vAlign w:val="center"/>
          </w:tcPr>
          <w:p w14:paraId="4DEF47C8">
            <w:pPr>
              <w:pStyle w:val="15"/>
            </w:pPr>
          </w:p>
        </w:tc>
        <w:tc>
          <w:tcPr>
            <w:tcW w:w="956" w:type="dxa"/>
            <w:vAlign w:val="center"/>
          </w:tcPr>
          <w:p w14:paraId="6FA18FAB">
            <w:pPr>
              <w:pStyle w:val="15"/>
            </w:pPr>
            <w:r>
              <w:rPr>
                <w:rFonts w:hint="eastAsia"/>
              </w:rPr>
              <w:t>√</w:t>
            </w:r>
          </w:p>
        </w:tc>
        <w:tc>
          <w:tcPr>
            <w:tcW w:w="957" w:type="dxa"/>
            <w:tcBorders>
              <w:right w:val="single" w:color="auto" w:sz="12" w:space="0"/>
            </w:tcBorders>
            <w:vAlign w:val="center"/>
          </w:tcPr>
          <w:p w14:paraId="24118AB5">
            <w:pPr>
              <w:pStyle w:val="15"/>
            </w:pPr>
          </w:p>
        </w:tc>
      </w:tr>
      <w:tr w14:paraId="6C40B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bottom w:val="single" w:color="auto" w:sz="12" w:space="0"/>
            </w:tcBorders>
            <w:vAlign w:val="center"/>
          </w:tcPr>
          <w:p w14:paraId="21B0EE9E">
            <w:pPr>
              <w:pStyle w:val="15"/>
            </w:pPr>
            <w:r>
              <w:rPr>
                <w:rFonts w:hint="eastAsia"/>
              </w:rPr>
              <w:t>展示立面节点图</w:t>
            </w:r>
          </w:p>
        </w:tc>
        <w:tc>
          <w:tcPr>
            <w:tcW w:w="956" w:type="dxa"/>
            <w:tcBorders>
              <w:bottom w:val="single" w:color="auto" w:sz="12" w:space="0"/>
            </w:tcBorders>
            <w:vAlign w:val="center"/>
          </w:tcPr>
          <w:p w14:paraId="1BBEECE8">
            <w:pPr>
              <w:pStyle w:val="15"/>
            </w:pPr>
            <w:r>
              <w:rPr>
                <w:rFonts w:hint="eastAsia"/>
              </w:rPr>
              <w:t>√</w:t>
            </w:r>
          </w:p>
        </w:tc>
        <w:tc>
          <w:tcPr>
            <w:tcW w:w="956" w:type="dxa"/>
            <w:tcBorders>
              <w:bottom w:val="single" w:color="auto" w:sz="12" w:space="0"/>
            </w:tcBorders>
            <w:vAlign w:val="center"/>
          </w:tcPr>
          <w:p w14:paraId="06933B07">
            <w:pPr>
              <w:pStyle w:val="15"/>
            </w:pPr>
          </w:p>
        </w:tc>
        <w:tc>
          <w:tcPr>
            <w:tcW w:w="956" w:type="dxa"/>
            <w:tcBorders>
              <w:bottom w:val="single" w:color="auto" w:sz="12" w:space="0"/>
            </w:tcBorders>
            <w:vAlign w:val="center"/>
          </w:tcPr>
          <w:p w14:paraId="594C3E9A">
            <w:pPr>
              <w:pStyle w:val="15"/>
            </w:pPr>
          </w:p>
        </w:tc>
        <w:tc>
          <w:tcPr>
            <w:tcW w:w="956" w:type="dxa"/>
            <w:tcBorders>
              <w:bottom w:val="single" w:color="auto" w:sz="12" w:space="0"/>
            </w:tcBorders>
            <w:vAlign w:val="center"/>
          </w:tcPr>
          <w:p w14:paraId="5D0A8996">
            <w:pPr>
              <w:pStyle w:val="15"/>
            </w:pPr>
            <w:r>
              <w:rPr>
                <w:rFonts w:hint="eastAsia"/>
              </w:rPr>
              <w:t>√</w:t>
            </w:r>
          </w:p>
        </w:tc>
        <w:tc>
          <w:tcPr>
            <w:tcW w:w="956" w:type="dxa"/>
            <w:tcBorders>
              <w:bottom w:val="single" w:color="auto" w:sz="12" w:space="0"/>
            </w:tcBorders>
            <w:vAlign w:val="center"/>
          </w:tcPr>
          <w:p w14:paraId="784D320E">
            <w:pPr>
              <w:pStyle w:val="15"/>
            </w:pPr>
            <w:r>
              <w:rPr>
                <w:rFonts w:hint="eastAsia"/>
              </w:rPr>
              <w:t>√</w:t>
            </w:r>
          </w:p>
        </w:tc>
        <w:tc>
          <w:tcPr>
            <w:tcW w:w="957" w:type="dxa"/>
            <w:tcBorders>
              <w:bottom w:val="single" w:color="auto" w:sz="12" w:space="0"/>
              <w:right w:val="single" w:color="auto" w:sz="12" w:space="0"/>
            </w:tcBorders>
            <w:vAlign w:val="center"/>
          </w:tcPr>
          <w:p w14:paraId="448638E0">
            <w:pPr>
              <w:pStyle w:val="15"/>
            </w:pPr>
          </w:p>
        </w:tc>
      </w:tr>
      <w:bookmarkEnd w:id="0"/>
      <w:bookmarkEnd w:id="1"/>
    </w:tbl>
    <w:p w14:paraId="08E7852D">
      <w:pPr>
        <w:pStyle w:val="17"/>
        <w:spacing w:before="326" w:beforeLines="100" w:line="360" w:lineRule="auto"/>
        <w:rPr>
          <w:rFonts w:hint="eastAsia" w:ascii="黑体" w:hAnsi="宋体"/>
          <w:highlight w:val="green"/>
        </w:rPr>
      </w:pPr>
      <w:bookmarkStart w:id="2" w:name="OLE_LINK4"/>
      <w:bookmarkStart w:id="3" w:name="OLE_LINK3"/>
      <w:r>
        <w:rPr>
          <w:rFonts w:hint="eastAsia" w:ascii="黑体" w:hAnsi="宋体"/>
        </w:rPr>
        <w:t>四、课程思政教学设计</w:t>
      </w:r>
    </w:p>
    <w:tbl>
      <w:tblPr>
        <w:tblStyle w:val="9"/>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0DB36AB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14:paraId="34ECD003">
            <w:pPr>
              <w:pStyle w:val="15"/>
              <w:widowControl w:val="0"/>
              <w:jc w:val="left"/>
              <w:rPr>
                <w:rFonts w:hint="eastAsia" w:ascii="宋体" w:hAnsi="宋体"/>
                <w:bCs/>
              </w:rPr>
            </w:pPr>
          </w:p>
          <w:p w14:paraId="7BF4D38F">
            <w:pPr>
              <w:pStyle w:val="15"/>
              <w:widowControl w:val="0"/>
              <w:ind w:firstLine="210" w:firstLineChars="100"/>
              <w:jc w:val="left"/>
              <w:rPr>
                <w:rFonts w:hint="eastAsia" w:ascii="宋体" w:hAnsi="宋体"/>
                <w:bCs/>
              </w:rPr>
            </w:pPr>
            <w:r>
              <w:rPr>
                <w:rFonts w:hint="eastAsia" w:ascii="宋体" w:hAnsi="宋体"/>
                <w:bCs/>
              </w:rPr>
              <w:t>装饰与陈设综合设计这门课程，除了注重专业知识、素养和技能的培养外，还充分融入思政教学点，将思想政治教育与课程内容相结合，培养具有高尚道德品质和强烈社会责任感的专业人才。以下是课程中的一些思政教学点：</w:t>
            </w:r>
          </w:p>
          <w:p w14:paraId="7A65184C">
            <w:pPr>
              <w:pStyle w:val="15"/>
              <w:widowControl w:val="0"/>
              <w:jc w:val="left"/>
              <w:rPr>
                <w:rFonts w:hint="eastAsia" w:ascii="宋体" w:hAnsi="宋体"/>
                <w:bCs/>
              </w:rPr>
            </w:pPr>
            <w:r>
              <w:rPr>
                <w:rFonts w:hint="eastAsia" w:ascii="宋体" w:hAnsi="宋体"/>
                <w:bCs/>
              </w:rPr>
              <w:t>1.弘扬传统文化：在装饰与陈设设计中，融入中华优秀传统文化元素，让学生在设计实践中感受传统文化的魅力，增强文化自信。通过比较中外装饰与陈设设计的差异，引导学生尊重文化多样性，拓宽国际视野。</w:t>
            </w:r>
          </w:p>
          <w:p w14:paraId="1362057C">
            <w:pPr>
              <w:pStyle w:val="15"/>
              <w:widowControl w:val="0"/>
              <w:jc w:val="left"/>
              <w:rPr>
                <w:rFonts w:hint="eastAsia" w:ascii="宋体" w:hAnsi="宋体"/>
                <w:bCs/>
              </w:rPr>
            </w:pPr>
            <w:r>
              <w:rPr>
                <w:rFonts w:hint="eastAsia" w:ascii="宋体" w:hAnsi="宋体"/>
                <w:bCs/>
              </w:rPr>
              <w:t>2.培养工匠精神：装饰与陈设设计需要严谨的态度和精益求精的精神。课程中应强调工匠精神的重要性，让学生在实际操作中体验工匠精神，培养他们专注、坚持、追求卓越的品质。</w:t>
            </w:r>
          </w:p>
          <w:p w14:paraId="327932D9">
            <w:pPr>
              <w:pStyle w:val="15"/>
              <w:widowControl w:val="0"/>
              <w:jc w:val="left"/>
              <w:rPr>
                <w:rFonts w:hint="eastAsia" w:ascii="宋体" w:hAnsi="宋体"/>
                <w:bCs/>
              </w:rPr>
            </w:pPr>
            <w:r>
              <w:rPr>
                <w:rFonts w:hint="eastAsia" w:ascii="宋体" w:hAnsi="宋体"/>
                <w:bCs/>
              </w:rPr>
              <w:t>3.强化职业道德：课程中应有针对性地进行职业道德教育，让学生了解装饰与陈设行业的基本规范和职业道德要求，树立良好的职业操守。</w:t>
            </w:r>
          </w:p>
          <w:p w14:paraId="6EA08FA3">
            <w:pPr>
              <w:pStyle w:val="15"/>
              <w:widowControl w:val="0"/>
              <w:jc w:val="left"/>
              <w:rPr>
                <w:rFonts w:hint="eastAsia" w:ascii="宋体" w:hAnsi="宋体"/>
                <w:bCs/>
              </w:rPr>
            </w:pPr>
            <w:r>
              <w:rPr>
                <w:rFonts w:hint="eastAsia" w:ascii="宋体" w:hAnsi="宋体"/>
                <w:bCs/>
              </w:rPr>
              <w:t>4.团队协作与沟通能力：装饰与陈设综合设计项目往往涉及多个团队和客户。课程中注重培养学生的团队协作能力和沟通能力，让他们学会如何有效地与他人合作，提高项目执行效率。</w:t>
            </w:r>
          </w:p>
          <w:p w14:paraId="20B35422">
            <w:pPr>
              <w:pStyle w:val="15"/>
              <w:widowControl w:val="0"/>
              <w:jc w:val="left"/>
              <w:rPr>
                <w:rFonts w:hint="eastAsia" w:ascii="宋体" w:hAnsi="宋体"/>
                <w:bCs/>
              </w:rPr>
            </w:pPr>
            <w:r>
              <w:rPr>
                <w:rFonts w:hint="eastAsia" w:ascii="宋体" w:hAnsi="宋体"/>
                <w:bCs/>
              </w:rPr>
              <w:t>5.社会责任与服务意识：教育学生关注社会热点问题，将装饰与陈设设计与民生、社会福祉等领域相结合，培养他们的社会责任感和服务意识。</w:t>
            </w:r>
          </w:p>
          <w:p w14:paraId="1AAF4FD4">
            <w:pPr>
              <w:pStyle w:val="15"/>
              <w:widowControl w:val="0"/>
              <w:jc w:val="left"/>
              <w:rPr>
                <w:rFonts w:hint="eastAsia" w:ascii="宋体" w:hAnsi="宋体"/>
                <w:bCs/>
              </w:rPr>
            </w:pPr>
            <w:r>
              <w:rPr>
                <w:rFonts w:hint="eastAsia" w:ascii="宋体" w:hAnsi="宋体"/>
                <w:bCs/>
              </w:rPr>
              <w:t>6.创新与创业能力：鼓励学生敢于创新，发掘新的设计理念和市场机遇。课程中作业一平面方案设计创新项目实践环节，培养学生的创新思维和创新能力。</w:t>
            </w:r>
          </w:p>
          <w:p w14:paraId="529649B0">
            <w:pPr>
              <w:pStyle w:val="15"/>
              <w:widowControl w:val="0"/>
              <w:jc w:val="left"/>
              <w:rPr>
                <w:rFonts w:hint="eastAsia" w:ascii="宋体" w:hAnsi="宋体"/>
                <w:bCs/>
              </w:rPr>
            </w:pPr>
          </w:p>
          <w:p w14:paraId="6A95BE53">
            <w:pPr>
              <w:pStyle w:val="15"/>
              <w:widowControl w:val="0"/>
              <w:jc w:val="left"/>
              <w:rPr>
                <w:rFonts w:cs="仿宋"/>
                <w:bCs/>
              </w:rPr>
            </w:pPr>
          </w:p>
        </w:tc>
      </w:tr>
      <w:bookmarkEnd w:id="2"/>
      <w:bookmarkEnd w:id="3"/>
    </w:tbl>
    <w:p w14:paraId="3712C6C7">
      <w:pPr>
        <w:pStyle w:val="17"/>
        <w:spacing w:before="326" w:beforeLines="100" w:line="360" w:lineRule="auto"/>
        <w:rPr>
          <w:rFonts w:hint="eastAsia" w:ascii="黑体" w:hAnsi="宋体"/>
        </w:rPr>
      </w:pPr>
      <w:r>
        <w:rPr>
          <w:rFonts w:hint="eastAsia" w:ascii="黑体" w:hAnsi="宋体"/>
        </w:rPr>
        <w:t>五、课程考核</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29315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66608C45">
            <w:pPr>
              <w:widowControl w:val="0"/>
              <w:snapToGrid w:val="0"/>
              <w:jc w:val="center"/>
              <w:rPr>
                <w:rFonts w:hint="eastAsia"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20F213F3">
            <w:pPr>
              <w:pStyle w:val="17"/>
              <w:widowControl w:val="0"/>
              <w:spacing w:line="240" w:lineRule="auto"/>
              <w:jc w:val="center"/>
              <w:rPr>
                <w:rFonts w:hint="eastAsia"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01F425CD">
            <w:pPr>
              <w:pStyle w:val="17"/>
              <w:widowControl w:val="0"/>
              <w:jc w:val="center"/>
              <w:rPr>
                <w:rFonts w:hint="eastAsia"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0E5AD8C1">
            <w:pPr>
              <w:pStyle w:val="17"/>
              <w:widowControl w:val="0"/>
              <w:spacing w:line="240" w:lineRule="auto"/>
              <w:jc w:val="center"/>
              <w:rPr>
                <w:rFonts w:hint="eastAsia"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4E3A2F31">
            <w:pPr>
              <w:pStyle w:val="17"/>
              <w:widowControl w:val="0"/>
              <w:spacing w:line="240" w:lineRule="auto"/>
              <w:jc w:val="center"/>
              <w:rPr>
                <w:rFonts w:hint="eastAsia" w:ascii="黑体" w:hAnsi="黑体"/>
                <w:bCs/>
                <w:sz w:val="21"/>
                <w:szCs w:val="21"/>
              </w:rPr>
            </w:pPr>
            <w:r>
              <w:rPr>
                <w:rFonts w:hint="eastAsia" w:ascii="黑体" w:hAnsi="黑体"/>
                <w:bCs/>
                <w:sz w:val="21"/>
                <w:szCs w:val="21"/>
              </w:rPr>
              <w:t>合计</w:t>
            </w:r>
          </w:p>
        </w:tc>
      </w:tr>
      <w:tr w14:paraId="30E01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659B5149">
            <w:pPr>
              <w:widowControl w:val="0"/>
              <w:snapToGrid w:val="0"/>
              <w:jc w:val="center"/>
              <w:rPr>
                <w:rFonts w:hint="eastAsia" w:ascii="黑体" w:hAnsi="黑体" w:eastAsia="黑体"/>
                <w:bCs/>
                <w:sz w:val="21"/>
                <w:szCs w:val="21"/>
              </w:rPr>
            </w:pPr>
          </w:p>
        </w:tc>
        <w:tc>
          <w:tcPr>
            <w:tcW w:w="709" w:type="dxa"/>
            <w:vMerge w:val="continue"/>
          </w:tcPr>
          <w:p w14:paraId="128A55DC">
            <w:pPr>
              <w:pStyle w:val="17"/>
              <w:widowControl w:val="0"/>
              <w:jc w:val="both"/>
              <w:rPr>
                <w:rFonts w:hint="eastAsia" w:ascii="黑体" w:hAnsi="黑体"/>
                <w:bCs/>
                <w:sz w:val="21"/>
                <w:szCs w:val="21"/>
              </w:rPr>
            </w:pPr>
          </w:p>
        </w:tc>
        <w:tc>
          <w:tcPr>
            <w:tcW w:w="2353" w:type="dxa"/>
            <w:vMerge w:val="continue"/>
            <w:tcBorders>
              <w:right w:val="double" w:color="auto" w:sz="4" w:space="0"/>
            </w:tcBorders>
          </w:tcPr>
          <w:p w14:paraId="600C8175">
            <w:pPr>
              <w:pStyle w:val="17"/>
              <w:widowControl w:val="0"/>
              <w:jc w:val="both"/>
              <w:rPr>
                <w:rFonts w:hint="eastAsia" w:ascii="黑体" w:hAnsi="黑体"/>
                <w:bCs/>
                <w:sz w:val="21"/>
                <w:szCs w:val="21"/>
              </w:rPr>
            </w:pPr>
          </w:p>
        </w:tc>
        <w:tc>
          <w:tcPr>
            <w:tcW w:w="612" w:type="dxa"/>
            <w:tcBorders>
              <w:left w:val="double" w:color="auto" w:sz="4" w:space="0"/>
            </w:tcBorders>
            <w:vAlign w:val="center"/>
          </w:tcPr>
          <w:p w14:paraId="5ACF499B">
            <w:pPr>
              <w:pStyle w:val="17"/>
              <w:widowControl w:val="0"/>
              <w:spacing w:line="240" w:lineRule="auto"/>
              <w:jc w:val="center"/>
              <w:rPr>
                <w:rFonts w:hint="eastAsia" w:ascii="黑体" w:hAnsi="黑体"/>
                <w:bCs/>
                <w:sz w:val="21"/>
                <w:szCs w:val="21"/>
              </w:rPr>
            </w:pPr>
            <w:r>
              <w:rPr>
                <w:rFonts w:hint="eastAsia" w:ascii="黑体" w:hAnsi="黑体"/>
                <w:bCs/>
                <w:sz w:val="21"/>
                <w:szCs w:val="21"/>
              </w:rPr>
              <w:t>1</w:t>
            </w:r>
          </w:p>
        </w:tc>
        <w:tc>
          <w:tcPr>
            <w:tcW w:w="612" w:type="dxa"/>
            <w:vAlign w:val="center"/>
          </w:tcPr>
          <w:p w14:paraId="5D47B2EC">
            <w:pPr>
              <w:pStyle w:val="17"/>
              <w:widowControl w:val="0"/>
              <w:spacing w:line="240" w:lineRule="auto"/>
              <w:jc w:val="center"/>
              <w:rPr>
                <w:rFonts w:hint="eastAsia" w:ascii="黑体" w:hAnsi="黑体"/>
                <w:bCs/>
                <w:sz w:val="21"/>
                <w:szCs w:val="21"/>
              </w:rPr>
            </w:pPr>
            <w:r>
              <w:rPr>
                <w:rFonts w:hint="eastAsia" w:ascii="黑体" w:hAnsi="黑体"/>
                <w:bCs/>
                <w:sz w:val="21"/>
                <w:szCs w:val="21"/>
              </w:rPr>
              <w:t>2</w:t>
            </w:r>
          </w:p>
        </w:tc>
        <w:tc>
          <w:tcPr>
            <w:tcW w:w="612" w:type="dxa"/>
            <w:vAlign w:val="center"/>
          </w:tcPr>
          <w:p w14:paraId="22A7EBFE">
            <w:pPr>
              <w:pStyle w:val="17"/>
              <w:widowControl w:val="0"/>
              <w:spacing w:line="240" w:lineRule="auto"/>
              <w:jc w:val="center"/>
              <w:rPr>
                <w:rFonts w:hint="eastAsia" w:ascii="黑体" w:hAnsi="黑体"/>
                <w:bCs/>
                <w:sz w:val="21"/>
                <w:szCs w:val="21"/>
              </w:rPr>
            </w:pPr>
            <w:r>
              <w:rPr>
                <w:rFonts w:hint="eastAsia" w:ascii="黑体" w:hAnsi="黑体"/>
                <w:bCs/>
                <w:sz w:val="21"/>
                <w:szCs w:val="21"/>
              </w:rPr>
              <w:t>3</w:t>
            </w:r>
          </w:p>
        </w:tc>
        <w:tc>
          <w:tcPr>
            <w:tcW w:w="612" w:type="dxa"/>
            <w:vAlign w:val="center"/>
          </w:tcPr>
          <w:p w14:paraId="1F15241A">
            <w:pPr>
              <w:pStyle w:val="17"/>
              <w:widowControl w:val="0"/>
              <w:spacing w:line="240" w:lineRule="auto"/>
              <w:jc w:val="center"/>
              <w:rPr>
                <w:rFonts w:hint="eastAsia" w:ascii="黑体" w:hAnsi="黑体"/>
                <w:bCs/>
                <w:sz w:val="21"/>
                <w:szCs w:val="21"/>
              </w:rPr>
            </w:pPr>
            <w:r>
              <w:rPr>
                <w:rFonts w:hint="eastAsia" w:ascii="黑体" w:hAnsi="黑体"/>
                <w:bCs/>
                <w:sz w:val="21"/>
                <w:szCs w:val="21"/>
              </w:rPr>
              <w:t>4</w:t>
            </w:r>
          </w:p>
        </w:tc>
        <w:tc>
          <w:tcPr>
            <w:tcW w:w="612" w:type="dxa"/>
            <w:vAlign w:val="center"/>
          </w:tcPr>
          <w:p w14:paraId="0916AF19">
            <w:pPr>
              <w:pStyle w:val="17"/>
              <w:widowControl w:val="0"/>
              <w:spacing w:line="240" w:lineRule="auto"/>
              <w:jc w:val="center"/>
              <w:rPr>
                <w:rFonts w:hint="eastAsia" w:ascii="黑体" w:hAnsi="黑体"/>
                <w:bCs/>
                <w:sz w:val="21"/>
                <w:szCs w:val="21"/>
              </w:rPr>
            </w:pPr>
            <w:r>
              <w:rPr>
                <w:rFonts w:hint="eastAsia" w:ascii="黑体" w:hAnsi="黑体"/>
                <w:bCs/>
                <w:sz w:val="21"/>
                <w:szCs w:val="21"/>
              </w:rPr>
              <w:t>5</w:t>
            </w:r>
          </w:p>
        </w:tc>
        <w:tc>
          <w:tcPr>
            <w:tcW w:w="612" w:type="dxa"/>
            <w:vAlign w:val="center"/>
          </w:tcPr>
          <w:p w14:paraId="464807A8">
            <w:pPr>
              <w:pStyle w:val="17"/>
              <w:widowControl w:val="0"/>
              <w:spacing w:line="240" w:lineRule="auto"/>
              <w:jc w:val="center"/>
              <w:rPr>
                <w:rFonts w:hint="eastAsia" w:ascii="黑体" w:hAnsi="黑体"/>
                <w:bCs/>
                <w:sz w:val="21"/>
                <w:szCs w:val="21"/>
              </w:rPr>
            </w:pPr>
            <w:r>
              <w:rPr>
                <w:rFonts w:hint="eastAsia" w:ascii="黑体" w:hAnsi="黑体"/>
                <w:bCs/>
                <w:sz w:val="21"/>
                <w:szCs w:val="21"/>
              </w:rPr>
              <w:t>6</w:t>
            </w:r>
          </w:p>
        </w:tc>
        <w:tc>
          <w:tcPr>
            <w:tcW w:w="706" w:type="dxa"/>
            <w:vMerge w:val="continue"/>
            <w:tcBorders>
              <w:right w:val="single" w:color="auto" w:sz="12" w:space="0"/>
            </w:tcBorders>
          </w:tcPr>
          <w:p w14:paraId="545A8D00">
            <w:pPr>
              <w:pStyle w:val="17"/>
              <w:widowControl w:val="0"/>
              <w:spacing w:line="240" w:lineRule="auto"/>
              <w:jc w:val="center"/>
              <w:rPr>
                <w:rFonts w:hint="eastAsia" w:ascii="黑体" w:hAnsi="黑体"/>
                <w:bCs/>
                <w:sz w:val="21"/>
                <w:szCs w:val="21"/>
              </w:rPr>
            </w:pPr>
          </w:p>
        </w:tc>
      </w:tr>
      <w:tr w14:paraId="4132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1F22D513">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1654EFC7">
            <w:pPr>
              <w:pStyle w:val="15"/>
              <w:widowControl w:val="0"/>
            </w:pPr>
            <w:r>
              <w:rPr>
                <w:rFonts w:hint="eastAsia" w:ascii="微软雅黑" w:hAnsi="微软雅黑" w:eastAsia="微软雅黑"/>
              </w:rPr>
              <w:t>35%</w:t>
            </w:r>
          </w:p>
        </w:tc>
        <w:tc>
          <w:tcPr>
            <w:tcW w:w="2353" w:type="dxa"/>
            <w:tcBorders>
              <w:right w:val="double" w:color="auto" w:sz="4" w:space="0"/>
            </w:tcBorders>
            <w:vAlign w:val="center"/>
          </w:tcPr>
          <w:p w14:paraId="537F6FC5">
            <w:pPr>
              <w:pStyle w:val="15"/>
              <w:widowControl w:val="0"/>
            </w:pPr>
            <w:r>
              <w:rPr>
                <w:rFonts w:hint="eastAsia" w:ascii="宋体" w:hAnsi="宋体"/>
                <w:bCs/>
                <w:szCs w:val="20"/>
              </w:rPr>
              <w:t>Pdf文本</w:t>
            </w:r>
          </w:p>
        </w:tc>
        <w:tc>
          <w:tcPr>
            <w:tcW w:w="612" w:type="dxa"/>
            <w:tcBorders>
              <w:left w:val="double" w:color="auto" w:sz="4" w:space="0"/>
            </w:tcBorders>
            <w:vAlign w:val="center"/>
          </w:tcPr>
          <w:p w14:paraId="5AEFC789">
            <w:pPr>
              <w:pStyle w:val="15"/>
              <w:widowControl w:val="0"/>
            </w:pPr>
          </w:p>
        </w:tc>
        <w:tc>
          <w:tcPr>
            <w:tcW w:w="612" w:type="dxa"/>
            <w:vAlign w:val="center"/>
          </w:tcPr>
          <w:p w14:paraId="3BC6ACFC">
            <w:pPr>
              <w:pStyle w:val="15"/>
              <w:widowControl w:val="0"/>
            </w:pPr>
          </w:p>
        </w:tc>
        <w:tc>
          <w:tcPr>
            <w:tcW w:w="612" w:type="dxa"/>
            <w:vAlign w:val="center"/>
          </w:tcPr>
          <w:p w14:paraId="4FE70DB2">
            <w:pPr>
              <w:pStyle w:val="15"/>
              <w:widowControl w:val="0"/>
            </w:pPr>
            <w:r>
              <w:rPr>
                <w:rFonts w:hint="eastAsia"/>
              </w:rPr>
              <w:t>60</w:t>
            </w:r>
          </w:p>
        </w:tc>
        <w:tc>
          <w:tcPr>
            <w:tcW w:w="612" w:type="dxa"/>
            <w:vAlign w:val="center"/>
          </w:tcPr>
          <w:p w14:paraId="6E0550CF">
            <w:pPr>
              <w:pStyle w:val="15"/>
              <w:widowControl w:val="0"/>
            </w:pPr>
          </w:p>
        </w:tc>
        <w:tc>
          <w:tcPr>
            <w:tcW w:w="612" w:type="dxa"/>
            <w:vAlign w:val="center"/>
          </w:tcPr>
          <w:p w14:paraId="5CFA0BA9">
            <w:pPr>
              <w:pStyle w:val="15"/>
              <w:widowControl w:val="0"/>
            </w:pPr>
            <w:r>
              <w:rPr>
                <w:rFonts w:hint="eastAsia"/>
              </w:rPr>
              <w:t>20</w:t>
            </w:r>
          </w:p>
        </w:tc>
        <w:tc>
          <w:tcPr>
            <w:tcW w:w="612" w:type="dxa"/>
            <w:vAlign w:val="center"/>
          </w:tcPr>
          <w:p w14:paraId="7F9E32F9">
            <w:pPr>
              <w:pStyle w:val="15"/>
              <w:widowControl w:val="0"/>
            </w:pPr>
            <w:r>
              <w:rPr>
                <w:rFonts w:hint="eastAsia"/>
              </w:rPr>
              <w:t>20</w:t>
            </w:r>
          </w:p>
        </w:tc>
        <w:tc>
          <w:tcPr>
            <w:tcW w:w="706" w:type="dxa"/>
            <w:tcBorders>
              <w:right w:val="single" w:color="auto" w:sz="12" w:space="0"/>
            </w:tcBorders>
            <w:vAlign w:val="center"/>
          </w:tcPr>
          <w:p w14:paraId="73167FD4">
            <w:pPr>
              <w:pStyle w:val="15"/>
              <w:widowControl w:val="0"/>
            </w:pPr>
            <w:r>
              <w:rPr>
                <w:rFonts w:hint="eastAsia"/>
              </w:rPr>
              <w:t>1</w:t>
            </w:r>
            <w:r>
              <w:t>00</w:t>
            </w:r>
          </w:p>
        </w:tc>
      </w:tr>
      <w:tr w14:paraId="3580D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551B2B18">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0E5126C4">
            <w:pPr>
              <w:pStyle w:val="15"/>
              <w:widowControl w:val="0"/>
            </w:pPr>
            <w:r>
              <w:rPr>
                <w:rFonts w:hint="eastAsia" w:ascii="微软雅黑" w:hAnsi="微软雅黑" w:eastAsia="微软雅黑"/>
              </w:rPr>
              <w:t>35%</w:t>
            </w:r>
          </w:p>
        </w:tc>
        <w:tc>
          <w:tcPr>
            <w:tcW w:w="2353" w:type="dxa"/>
            <w:tcBorders>
              <w:right w:val="double" w:color="auto" w:sz="4" w:space="0"/>
            </w:tcBorders>
            <w:vAlign w:val="center"/>
          </w:tcPr>
          <w:p w14:paraId="5A48E805">
            <w:pPr>
              <w:pStyle w:val="15"/>
              <w:widowControl w:val="0"/>
            </w:pPr>
            <w:r>
              <w:rPr>
                <w:rFonts w:hint="eastAsia" w:ascii="宋体" w:hAnsi="宋体"/>
                <w:bCs/>
                <w:szCs w:val="20"/>
              </w:rPr>
              <w:t>Pdf文本</w:t>
            </w:r>
          </w:p>
        </w:tc>
        <w:tc>
          <w:tcPr>
            <w:tcW w:w="612" w:type="dxa"/>
            <w:tcBorders>
              <w:left w:val="double" w:color="auto" w:sz="4" w:space="0"/>
            </w:tcBorders>
            <w:vAlign w:val="center"/>
          </w:tcPr>
          <w:p w14:paraId="39F9F836">
            <w:pPr>
              <w:pStyle w:val="15"/>
              <w:widowControl w:val="0"/>
            </w:pPr>
            <w:r>
              <w:rPr>
                <w:rFonts w:hint="eastAsia"/>
              </w:rPr>
              <w:t>10</w:t>
            </w:r>
          </w:p>
        </w:tc>
        <w:tc>
          <w:tcPr>
            <w:tcW w:w="612" w:type="dxa"/>
            <w:vAlign w:val="center"/>
          </w:tcPr>
          <w:p w14:paraId="45B3F4C7">
            <w:pPr>
              <w:pStyle w:val="15"/>
              <w:widowControl w:val="0"/>
            </w:pPr>
            <w:r>
              <w:rPr>
                <w:rFonts w:hint="eastAsia"/>
              </w:rPr>
              <w:t>20</w:t>
            </w:r>
          </w:p>
        </w:tc>
        <w:tc>
          <w:tcPr>
            <w:tcW w:w="612" w:type="dxa"/>
            <w:vAlign w:val="center"/>
          </w:tcPr>
          <w:p w14:paraId="23C242DF">
            <w:pPr>
              <w:pStyle w:val="15"/>
              <w:widowControl w:val="0"/>
            </w:pPr>
          </w:p>
        </w:tc>
        <w:tc>
          <w:tcPr>
            <w:tcW w:w="612" w:type="dxa"/>
            <w:vAlign w:val="center"/>
          </w:tcPr>
          <w:p w14:paraId="6E8C30E9">
            <w:pPr>
              <w:pStyle w:val="15"/>
              <w:widowControl w:val="0"/>
            </w:pPr>
            <w:r>
              <w:rPr>
                <w:rFonts w:hint="eastAsia"/>
              </w:rPr>
              <w:t>50</w:t>
            </w:r>
          </w:p>
        </w:tc>
        <w:tc>
          <w:tcPr>
            <w:tcW w:w="612" w:type="dxa"/>
            <w:vAlign w:val="center"/>
          </w:tcPr>
          <w:p w14:paraId="133D5AED">
            <w:pPr>
              <w:pStyle w:val="15"/>
              <w:widowControl w:val="0"/>
            </w:pPr>
            <w:r>
              <w:rPr>
                <w:rFonts w:hint="eastAsia"/>
              </w:rPr>
              <w:t>20</w:t>
            </w:r>
          </w:p>
        </w:tc>
        <w:tc>
          <w:tcPr>
            <w:tcW w:w="612" w:type="dxa"/>
            <w:vAlign w:val="center"/>
          </w:tcPr>
          <w:p w14:paraId="33D5E860">
            <w:pPr>
              <w:pStyle w:val="15"/>
              <w:widowControl w:val="0"/>
            </w:pPr>
          </w:p>
        </w:tc>
        <w:tc>
          <w:tcPr>
            <w:tcW w:w="706" w:type="dxa"/>
            <w:tcBorders>
              <w:right w:val="single" w:color="auto" w:sz="12" w:space="0"/>
            </w:tcBorders>
            <w:vAlign w:val="center"/>
          </w:tcPr>
          <w:p w14:paraId="30408025">
            <w:pPr>
              <w:pStyle w:val="15"/>
              <w:widowControl w:val="0"/>
            </w:pPr>
            <w:r>
              <w:rPr>
                <w:rFonts w:hint="eastAsia"/>
              </w:rPr>
              <w:t>1</w:t>
            </w:r>
            <w:r>
              <w:t>00</w:t>
            </w:r>
          </w:p>
        </w:tc>
      </w:tr>
      <w:tr w14:paraId="3872F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2B39A03B">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center"/>
          </w:tcPr>
          <w:p w14:paraId="5CC4AECE">
            <w:pPr>
              <w:pStyle w:val="15"/>
              <w:widowControl w:val="0"/>
            </w:pPr>
            <w:r>
              <w:rPr>
                <w:rFonts w:hint="eastAsia" w:ascii="微软雅黑" w:hAnsi="微软雅黑" w:eastAsia="微软雅黑"/>
              </w:rPr>
              <w:t>30%</w:t>
            </w:r>
          </w:p>
        </w:tc>
        <w:tc>
          <w:tcPr>
            <w:tcW w:w="2353" w:type="dxa"/>
            <w:tcBorders>
              <w:right w:val="double" w:color="auto" w:sz="4" w:space="0"/>
            </w:tcBorders>
            <w:vAlign w:val="center"/>
          </w:tcPr>
          <w:p w14:paraId="0072F798">
            <w:pPr>
              <w:pStyle w:val="15"/>
              <w:widowControl w:val="0"/>
            </w:pPr>
            <w:r>
              <w:rPr>
                <w:rFonts w:hint="eastAsia" w:ascii="宋体" w:hAnsi="宋体"/>
                <w:bCs/>
                <w:szCs w:val="20"/>
              </w:rPr>
              <w:t>Pdf文本</w:t>
            </w:r>
          </w:p>
        </w:tc>
        <w:tc>
          <w:tcPr>
            <w:tcW w:w="612" w:type="dxa"/>
            <w:tcBorders>
              <w:left w:val="double" w:color="auto" w:sz="4" w:space="0"/>
            </w:tcBorders>
            <w:vAlign w:val="center"/>
          </w:tcPr>
          <w:p w14:paraId="55914521">
            <w:pPr>
              <w:pStyle w:val="15"/>
              <w:widowControl w:val="0"/>
            </w:pPr>
            <w:r>
              <w:rPr>
                <w:rFonts w:hint="eastAsia"/>
              </w:rPr>
              <w:t>10</w:t>
            </w:r>
          </w:p>
        </w:tc>
        <w:tc>
          <w:tcPr>
            <w:tcW w:w="612" w:type="dxa"/>
            <w:vAlign w:val="center"/>
          </w:tcPr>
          <w:p w14:paraId="4115E4B2">
            <w:pPr>
              <w:pStyle w:val="15"/>
              <w:widowControl w:val="0"/>
            </w:pPr>
            <w:r>
              <w:rPr>
                <w:rFonts w:hint="eastAsia"/>
              </w:rPr>
              <w:t>20</w:t>
            </w:r>
          </w:p>
        </w:tc>
        <w:tc>
          <w:tcPr>
            <w:tcW w:w="612" w:type="dxa"/>
            <w:vAlign w:val="center"/>
          </w:tcPr>
          <w:p w14:paraId="7FF36092">
            <w:pPr>
              <w:pStyle w:val="15"/>
              <w:widowControl w:val="0"/>
            </w:pPr>
          </w:p>
        </w:tc>
        <w:tc>
          <w:tcPr>
            <w:tcW w:w="612" w:type="dxa"/>
            <w:vAlign w:val="center"/>
          </w:tcPr>
          <w:p w14:paraId="36CCAE10">
            <w:pPr>
              <w:pStyle w:val="15"/>
              <w:widowControl w:val="0"/>
            </w:pPr>
            <w:r>
              <w:rPr>
                <w:rFonts w:hint="eastAsia"/>
              </w:rPr>
              <w:t>50</w:t>
            </w:r>
          </w:p>
        </w:tc>
        <w:tc>
          <w:tcPr>
            <w:tcW w:w="612" w:type="dxa"/>
            <w:vAlign w:val="center"/>
          </w:tcPr>
          <w:p w14:paraId="653E5A60">
            <w:pPr>
              <w:pStyle w:val="15"/>
              <w:widowControl w:val="0"/>
            </w:pPr>
            <w:r>
              <w:rPr>
                <w:rFonts w:hint="eastAsia"/>
              </w:rPr>
              <w:t>20</w:t>
            </w:r>
          </w:p>
        </w:tc>
        <w:tc>
          <w:tcPr>
            <w:tcW w:w="612" w:type="dxa"/>
            <w:vAlign w:val="center"/>
          </w:tcPr>
          <w:p w14:paraId="241E086B">
            <w:pPr>
              <w:pStyle w:val="15"/>
              <w:widowControl w:val="0"/>
            </w:pPr>
          </w:p>
        </w:tc>
        <w:tc>
          <w:tcPr>
            <w:tcW w:w="706" w:type="dxa"/>
            <w:tcBorders>
              <w:right w:val="single" w:color="auto" w:sz="12" w:space="0"/>
            </w:tcBorders>
            <w:vAlign w:val="center"/>
          </w:tcPr>
          <w:p w14:paraId="2F35A7CB">
            <w:pPr>
              <w:pStyle w:val="15"/>
              <w:widowControl w:val="0"/>
            </w:pPr>
            <w:r>
              <w:rPr>
                <w:rFonts w:hint="eastAsia"/>
              </w:rPr>
              <w:t>1</w:t>
            </w:r>
            <w:r>
              <w:t>00</w:t>
            </w:r>
          </w:p>
        </w:tc>
      </w:tr>
    </w:tbl>
    <w:p w14:paraId="2D5652BA">
      <w:pPr>
        <w:pStyle w:val="18"/>
        <w:spacing w:before="326" w:beforeLines="100" w:after="163"/>
        <w:jc w:val="center"/>
      </w:pPr>
      <w:r>
        <w:rPr>
          <w:rFonts w:hint="eastAsia"/>
        </w:rPr>
        <w:t>评价标准细则（选填）</w:t>
      </w:r>
    </w:p>
    <w:tbl>
      <w:tblPr>
        <w:tblStyle w:val="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67"/>
        <w:gridCol w:w="1445"/>
        <w:gridCol w:w="1445"/>
        <w:gridCol w:w="1445"/>
        <w:gridCol w:w="1445"/>
        <w:gridCol w:w="1445"/>
      </w:tblGrid>
      <w:tr w14:paraId="5C521B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0" w:type="dxa"/>
            <w:vMerge w:val="restart"/>
            <w:vAlign w:val="center"/>
          </w:tcPr>
          <w:p w14:paraId="63B062AA">
            <w:pPr>
              <w:widowControl w:val="0"/>
              <w:snapToGrid w:val="0"/>
              <w:jc w:val="center"/>
              <w:rPr>
                <w:rFonts w:hint="eastAsia" w:ascii="黑体" w:hAnsi="黑体" w:eastAsia="黑体"/>
                <w:bCs/>
                <w:sz w:val="21"/>
                <w:szCs w:val="21"/>
              </w:rPr>
            </w:pPr>
            <w:r>
              <w:rPr>
                <w:rFonts w:hint="eastAsia" w:ascii="黑体" w:hAnsi="黑体" w:eastAsia="黑体"/>
                <w:bCs/>
                <w:sz w:val="21"/>
                <w:szCs w:val="21"/>
              </w:rPr>
              <w:t>考核项目</w:t>
            </w:r>
          </w:p>
        </w:tc>
        <w:tc>
          <w:tcPr>
            <w:tcW w:w="667" w:type="dxa"/>
            <w:vMerge w:val="restart"/>
          </w:tcPr>
          <w:p w14:paraId="00C5FD56">
            <w:pPr>
              <w:widowControl w:val="0"/>
              <w:snapToGrid w:val="0"/>
              <w:jc w:val="center"/>
              <w:rPr>
                <w:rFonts w:hint="eastAsia" w:ascii="黑体" w:hAnsi="黑体" w:eastAsia="黑体"/>
                <w:bCs/>
                <w:sz w:val="21"/>
                <w:szCs w:val="21"/>
              </w:rPr>
            </w:pPr>
            <w:r>
              <w:rPr>
                <w:rFonts w:hint="eastAsia" w:ascii="黑体" w:hAnsi="黑体" w:eastAsia="黑体"/>
                <w:bCs/>
                <w:sz w:val="21"/>
                <w:szCs w:val="21"/>
              </w:rPr>
              <w:t>课</w:t>
            </w:r>
          </w:p>
          <w:p w14:paraId="46947D18">
            <w:pPr>
              <w:widowControl w:val="0"/>
              <w:snapToGrid w:val="0"/>
              <w:jc w:val="center"/>
              <w:rPr>
                <w:rFonts w:hint="eastAsia" w:ascii="黑体" w:hAnsi="黑体" w:eastAsia="黑体"/>
                <w:bCs/>
                <w:sz w:val="21"/>
                <w:szCs w:val="21"/>
              </w:rPr>
            </w:pPr>
            <w:r>
              <w:rPr>
                <w:rFonts w:hint="eastAsia" w:ascii="黑体" w:hAnsi="黑体" w:eastAsia="黑体"/>
                <w:bCs/>
                <w:sz w:val="21"/>
                <w:szCs w:val="21"/>
              </w:rPr>
              <w:t>程</w:t>
            </w:r>
          </w:p>
          <w:p w14:paraId="498FEC0B">
            <w:pPr>
              <w:widowControl w:val="0"/>
              <w:snapToGrid w:val="0"/>
              <w:jc w:val="center"/>
              <w:rPr>
                <w:rFonts w:hint="eastAsia" w:ascii="黑体" w:hAnsi="黑体" w:eastAsia="黑体"/>
                <w:bCs/>
                <w:sz w:val="21"/>
                <w:szCs w:val="21"/>
              </w:rPr>
            </w:pPr>
            <w:r>
              <w:rPr>
                <w:rFonts w:hint="eastAsia" w:ascii="黑体" w:hAnsi="黑体" w:eastAsia="黑体"/>
                <w:bCs/>
                <w:sz w:val="21"/>
                <w:szCs w:val="21"/>
              </w:rPr>
              <w:t>目</w:t>
            </w:r>
          </w:p>
          <w:p w14:paraId="315F3DA2">
            <w:pPr>
              <w:widowControl w:val="0"/>
              <w:snapToGrid w:val="0"/>
              <w:jc w:val="center"/>
              <w:rPr>
                <w:rFonts w:hint="eastAsia" w:ascii="黑体" w:hAnsi="黑体" w:eastAsia="黑体"/>
                <w:bCs/>
                <w:sz w:val="21"/>
                <w:szCs w:val="21"/>
              </w:rPr>
            </w:pPr>
            <w:r>
              <w:rPr>
                <w:rFonts w:hint="eastAsia" w:ascii="黑体" w:hAnsi="黑体" w:eastAsia="黑体"/>
                <w:bCs/>
                <w:sz w:val="21"/>
                <w:szCs w:val="21"/>
              </w:rPr>
              <w:t>标</w:t>
            </w:r>
          </w:p>
        </w:tc>
        <w:tc>
          <w:tcPr>
            <w:tcW w:w="1445" w:type="dxa"/>
            <w:vMerge w:val="restart"/>
            <w:vAlign w:val="center"/>
          </w:tcPr>
          <w:p w14:paraId="2DCC4F50">
            <w:pPr>
              <w:widowControl w:val="0"/>
              <w:snapToGrid w:val="0"/>
              <w:jc w:val="center"/>
              <w:rPr>
                <w:rFonts w:hint="eastAsia" w:ascii="黑体" w:hAnsi="黑体" w:eastAsia="黑体"/>
                <w:bCs/>
                <w:sz w:val="21"/>
                <w:szCs w:val="21"/>
              </w:rPr>
            </w:pPr>
            <w:r>
              <w:rPr>
                <w:rFonts w:hint="eastAsia" w:ascii="黑体" w:hAnsi="黑体" w:eastAsia="黑体"/>
                <w:bCs/>
                <w:sz w:val="21"/>
                <w:szCs w:val="21"/>
              </w:rPr>
              <w:t>考核要求</w:t>
            </w:r>
          </w:p>
        </w:tc>
        <w:tc>
          <w:tcPr>
            <w:tcW w:w="5780" w:type="dxa"/>
            <w:gridSpan w:val="4"/>
            <w:vAlign w:val="center"/>
          </w:tcPr>
          <w:p w14:paraId="120B7347">
            <w:pPr>
              <w:pStyle w:val="17"/>
              <w:widowControl w:val="0"/>
              <w:spacing w:line="240" w:lineRule="auto"/>
              <w:jc w:val="center"/>
              <w:rPr>
                <w:rFonts w:hint="eastAsia" w:ascii="黑体" w:hAnsi="黑体"/>
                <w:bCs/>
                <w:sz w:val="21"/>
                <w:szCs w:val="21"/>
              </w:rPr>
            </w:pPr>
            <w:r>
              <w:rPr>
                <w:rFonts w:hint="eastAsia" w:ascii="黑体" w:hAnsi="黑体"/>
                <w:bCs/>
                <w:sz w:val="21"/>
                <w:szCs w:val="21"/>
              </w:rPr>
              <w:t>评价标准</w:t>
            </w:r>
          </w:p>
        </w:tc>
      </w:tr>
      <w:tr w14:paraId="677713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0" w:type="dxa"/>
            <w:vMerge w:val="continue"/>
          </w:tcPr>
          <w:p w14:paraId="54FB7344">
            <w:pPr>
              <w:widowControl w:val="0"/>
              <w:snapToGrid w:val="0"/>
              <w:jc w:val="center"/>
              <w:rPr>
                <w:rFonts w:hint="eastAsia" w:ascii="黑体" w:hAnsi="黑体" w:eastAsia="黑体"/>
                <w:bCs/>
                <w:sz w:val="21"/>
                <w:szCs w:val="21"/>
              </w:rPr>
            </w:pPr>
          </w:p>
        </w:tc>
        <w:tc>
          <w:tcPr>
            <w:tcW w:w="667" w:type="dxa"/>
            <w:vMerge w:val="continue"/>
          </w:tcPr>
          <w:p w14:paraId="4D81C7E0">
            <w:pPr>
              <w:pStyle w:val="17"/>
              <w:widowControl w:val="0"/>
              <w:jc w:val="both"/>
              <w:rPr>
                <w:rFonts w:hint="eastAsia" w:ascii="黑体" w:hAnsi="黑体"/>
                <w:bCs/>
                <w:sz w:val="21"/>
                <w:szCs w:val="21"/>
              </w:rPr>
            </w:pPr>
          </w:p>
        </w:tc>
        <w:tc>
          <w:tcPr>
            <w:tcW w:w="1445" w:type="dxa"/>
            <w:vMerge w:val="continue"/>
          </w:tcPr>
          <w:p w14:paraId="06DDC3DB">
            <w:pPr>
              <w:pStyle w:val="17"/>
              <w:widowControl w:val="0"/>
              <w:jc w:val="both"/>
              <w:rPr>
                <w:rFonts w:hint="eastAsia" w:ascii="黑体" w:hAnsi="黑体"/>
                <w:bCs/>
                <w:sz w:val="21"/>
                <w:szCs w:val="21"/>
              </w:rPr>
            </w:pPr>
          </w:p>
        </w:tc>
        <w:tc>
          <w:tcPr>
            <w:tcW w:w="1445" w:type="dxa"/>
            <w:vAlign w:val="center"/>
          </w:tcPr>
          <w:p w14:paraId="04AF561E">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55878128">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45" w:type="dxa"/>
            <w:vAlign w:val="center"/>
          </w:tcPr>
          <w:p w14:paraId="4A72C794">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305F4FC2">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45" w:type="dxa"/>
            <w:vAlign w:val="center"/>
          </w:tcPr>
          <w:p w14:paraId="53839AE5">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7ADA1FB9">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45" w:type="dxa"/>
            <w:vAlign w:val="center"/>
          </w:tcPr>
          <w:p w14:paraId="1D0008ED">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2563245F">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05C825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5E3F574B">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67" w:type="dxa"/>
            <w:vAlign w:val="center"/>
          </w:tcPr>
          <w:p w14:paraId="3F04BE73">
            <w:pPr>
              <w:widowControl w:val="0"/>
              <w:snapToGrid w:val="0"/>
              <w:jc w:val="center"/>
              <w:rPr>
                <w:rFonts w:ascii="Arial" w:hAnsi="Arial" w:eastAsia="黑体" w:cs="Arial"/>
                <w:bCs/>
                <w:sz w:val="21"/>
                <w:szCs w:val="21"/>
              </w:rPr>
            </w:pPr>
          </w:p>
        </w:tc>
        <w:tc>
          <w:tcPr>
            <w:tcW w:w="1445" w:type="dxa"/>
            <w:vAlign w:val="center"/>
          </w:tcPr>
          <w:p w14:paraId="340B1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27CADE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2CB79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1A3B5C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725A1A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2F3668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6A6207AC">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67" w:type="dxa"/>
            <w:vAlign w:val="center"/>
          </w:tcPr>
          <w:p w14:paraId="4DCD30A5">
            <w:pPr>
              <w:widowControl w:val="0"/>
              <w:snapToGrid w:val="0"/>
              <w:jc w:val="center"/>
              <w:rPr>
                <w:rFonts w:ascii="Arial" w:hAnsi="Arial" w:eastAsia="黑体" w:cs="Arial"/>
                <w:bCs/>
                <w:sz w:val="21"/>
                <w:szCs w:val="21"/>
              </w:rPr>
            </w:pPr>
          </w:p>
        </w:tc>
        <w:tc>
          <w:tcPr>
            <w:tcW w:w="1445" w:type="dxa"/>
            <w:vAlign w:val="center"/>
          </w:tcPr>
          <w:p w14:paraId="53CFF7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6C5C36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289B2A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63BECD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29E773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262998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55489DF5">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67" w:type="dxa"/>
            <w:vAlign w:val="center"/>
          </w:tcPr>
          <w:p w14:paraId="5DE09EA3">
            <w:pPr>
              <w:widowControl w:val="0"/>
              <w:snapToGrid w:val="0"/>
              <w:jc w:val="center"/>
              <w:rPr>
                <w:rFonts w:ascii="Arial" w:hAnsi="Arial" w:eastAsia="黑体" w:cs="Arial"/>
                <w:bCs/>
                <w:sz w:val="21"/>
                <w:szCs w:val="21"/>
              </w:rPr>
            </w:pPr>
          </w:p>
        </w:tc>
        <w:tc>
          <w:tcPr>
            <w:tcW w:w="1445" w:type="dxa"/>
            <w:vAlign w:val="center"/>
          </w:tcPr>
          <w:p w14:paraId="0D32BC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6E8448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63DD09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31CDA7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39A5BB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bl>
    <w:p w14:paraId="24C1AF35">
      <w:pPr>
        <w:pStyle w:val="17"/>
        <w:spacing w:before="326" w:beforeLines="100" w:line="360" w:lineRule="auto"/>
        <w:rPr>
          <w:rFonts w:hint="eastAsia" w:ascii="黑体" w:hAnsi="宋体"/>
        </w:rPr>
      </w:pPr>
      <w:r>
        <w:rPr>
          <w:rFonts w:hint="eastAsia" w:ascii="黑体" w:hAnsi="宋体"/>
        </w:rPr>
        <w:t xml:space="preserve">六、其他需要说明的问题 </w:t>
      </w:r>
    </w:p>
    <w:tbl>
      <w:tblPr>
        <w:tblStyle w:val="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7232A630">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356B3854">
            <w:pPr>
              <w:pStyle w:val="15"/>
              <w:widowControl w:val="0"/>
              <w:jc w:val="left"/>
              <w:rPr>
                <w:rFonts w:hint="eastAsia" w:ascii="宋体" w:hAnsi="宋体"/>
                <w:bCs/>
              </w:rPr>
            </w:pPr>
          </w:p>
          <w:p w14:paraId="6D5CD192">
            <w:pPr>
              <w:pStyle w:val="15"/>
              <w:widowControl w:val="0"/>
              <w:jc w:val="left"/>
              <w:rPr>
                <w:rFonts w:hint="eastAsia" w:ascii="宋体" w:hAnsi="宋体"/>
                <w:bCs/>
              </w:rPr>
            </w:pPr>
          </w:p>
          <w:p w14:paraId="1CE0ACD3">
            <w:pPr>
              <w:pStyle w:val="15"/>
              <w:widowControl w:val="0"/>
              <w:jc w:val="left"/>
              <w:rPr>
                <w:rFonts w:hint="eastAsia" w:ascii="宋体" w:hAnsi="宋体"/>
                <w:bCs/>
              </w:rPr>
            </w:pPr>
          </w:p>
          <w:p w14:paraId="7252EBF2">
            <w:pPr>
              <w:pStyle w:val="15"/>
              <w:widowControl w:val="0"/>
              <w:jc w:val="left"/>
              <w:rPr>
                <w:rFonts w:ascii="黑体"/>
              </w:rPr>
            </w:pPr>
          </w:p>
        </w:tc>
      </w:tr>
    </w:tbl>
    <w:p w14:paraId="1C1E6245">
      <w:pPr>
        <w:pStyle w:val="18"/>
        <w:spacing w:before="326" w:beforeLines="100" w:after="163"/>
        <w:rPr>
          <w:rFonts w:hint="eastAsia" w:ascii="黑体" w:hAnsi="宋体"/>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auto"/>
    <w:pitch w:val="default"/>
    <w:sig w:usb0="00000000" w:usb1="00000000" w:usb2="00000000" w:usb3="00000000" w:csb0="00000093"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82B17">
    <w:pPr>
      <w:jc w:val="right"/>
      <w:rPr>
        <w:rFonts w:hint="eastAsia"/>
      </w:rPr>
    </w:pPr>
    <w: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3921B212">
                          <w:pPr>
                            <w:rPr>
                              <w:rFonts w:ascii="Times New Roman" w:hAnsi="Times New Roman"/>
                            </w:rPr>
                          </w:pPr>
                          <w:r>
                            <w:rPr>
                              <w:rFonts w:ascii="Times New Roman" w:hAnsi="Times New Roman"/>
                            </w:rPr>
                            <w:t>SJQU-QR-JW-056（A0）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3921B212">
                    <w:pPr>
                      <w:rPr>
                        <w:rFonts w:ascii="Times New Roman" w:hAnsi="Times New Roman"/>
                      </w:rPr>
                    </w:pPr>
                    <w:r>
                      <w:rPr>
                        <w:rFonts w:ascii="Times New Roman" w:hAnsi="Times New Roman"/>
                      </w:rPr>
                      <w:t>SJQU-QR-JW-056（A0）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hlYjJhMjQwNTYyZDk1MWVjYmY2NGRmYTExYjBkY2UifQ=="/>
  </w:docVars>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30B1"/>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0598"/>
    <w:rsid w:val="00C4194E"/>
    <w:rsid w:val="00C5350C"/>
    <w:rsid w:val="00C56E09"/>
    <w:rsid w:val="00C61B1B"/>
    <w:rsid w:val="00C673D1"/>
    <w:rsid w:val="00C746CB"/>
    <w:rsid w:val="00C81564"/>
    <w:rsid w:val="00C9080C"/>
    <w:rsid w:val="00CA18FD"/>
    <w:rsid w:val="00CA4897"/>
    <w:rsid w:val="00CA6928"/>
    <w:rsid w:val="00CB3D3F"/>
    <w:rsid w:val="00CB5A1A"/>
    <w:rsid w:val="00CC1D6E"/>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09C5"/>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2A46519"/>
    <w:rsid w:val="04AD2804"/>
    <w:rsid w:val="091A1F4F"/>
    <w:rsid w:val="0A8128A6"/>
    <w:rsid w:val="0AD57074"/>
    <w:rsid w:val="0BF32A1B"/>
    <w:rsid w:val="10BD2C22"/>
    <w:rsid w:val="151E73DB"/>
    <w:rsid w:val="1BE0016A"/>
    <w:rsid w:val="1FAE45D6"/>
    <w:rsid w:val="20C444FE"/>
    <w:rsid w:val="22987C80"/>
    <w:rsid w:val="24192CCC"/>
    <w:rsid w:val="25507C9B"/>
    <w:rsid w:val="274822F3"/>
    <w:rsid w:val="2AC7059C"/>
    <w:rsid w:val="2C446C37"/>
    <w:rsid w:val="2CC3566A"/>
    <w:rsid w:val="307F0F90"/>
    <w:rsid w:val="3266541B"/>
    <w:rsid w:val="326A0A72"/>
    <w:rsid w:val="34E8766F"/>
    <w:rsid w:val="37931EDE"/>
    <w:rsid w:val="388D1222"/>
    <w:rsid w:val="39A66CD4"/>
    <w:rsid w:val="3CD52CE1"/>
    <w:rsid w:val="3D0F2205"/>
    <w:rsid w:val="3E353243"/>
    <w:rsid w:val="410F2E6A"/>
    <w:rsid w:val="41654AEA"/>
    <w:rsid w:val="43D47D05"/>
    <w:rsid w:val="4430136C"/>
    <w:rsid w:val="44A0662F"/>
    <w:rsid w:val="495A5316"/>
    <w:rsid w:val="4AB0382B"/>
    <w:rsid w:val="4B1F7096"/>
    <w:rsid w:val="4B560B90"/>
    <w:rsid w:val="4ED7426F"/>
    <w:rsid w:val="53792400"/>
    <w:rsid w:val="569868B5"/>
    <w:rsid w:val="5A0E3B19"/>
    <w:rsid w:val="5CA72002"/>
    <w:rsid w:val="5D5609A3"/>
    <w:rsid w:val="5E3E6286"/>
    <w:rsid w:val="611F6817"/>
    <w:rsid w:val="621A488A"/>
    <w:rsid w:val="6635257B"/>
    <w:rsid w:val="66CA1754"/>
    <w:rsid w:val="6EA61220"/>
    <w:rsid w:val="6F1E65D4"/>
    <w:rsid w:val="6F266C86"/>
    <w:rsid w:val="6F5042C2"/>
    <w:rsid w:val="708A15C7"/>
    <w:rsid w:val="723232A6"/>
    <w:rsid w:val="74316312"/>
    <w:rsid w:val="780F13C8"/>
    <w:rsid w:val="7AB111BC"/>
    <w:rsid w:val="7C385448"/>
    <w:rsid w:val="7CB3663D"/>
    <w:rsid w:val="7E7F6455"/>
    <w:rsid w:val="7E9E24FF"/>
    <w:rsid w:val="7ED63FB2"/>
    <w:rsid w:val="7EF83F3E"/>
    <w:rsid w:val="7F4D15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20"/>
    <w:autoRedefine/>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1"/>
    <w:autoRedefine/>
    <w:qFormat/>
    <w:uiPriority w:val="99"/>
    <w:pPr>
      <w:widowControl w:val="0"/>
    </w:pPr>
    <w:rPr>
      <w:rFonts w:ascii="Times New Roman" w:hAnsi="Times New Roman" w:cs="Times New Roman"/>
      <w:kern w:val="2"/>
      <w:sz w:val="21"/>
    </w:rPr>
  </w:style>
  <w:style w:type="paragraph" w:styleId="4">
    <w:name w:val="Body Text Indent"/>
    <w:basedOn w:val="1"/>
    <w:qFormat/>
    <w:uiPriority w:val="0"/>
    <w:pPr>
      <w:ind w:firstLine="480" w:firstLineChars="200"/>
    </w:pPr>
  </w:style>
  <w:style w:type="paragraph" w:styleId="5">
    <w:name w:val="footer"/>
    <w:basedOn w:val="1"/>
    <w:link w:val="13"/>
    <w:autoRedefine/>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autoRedefine/>
    <w:unhideWhenUsed/>
    <w:qFormat/>
    <w:uiPriority w:val="99"/>
    <w:pPr>
      <w:spacing w:before="100" w:beforeAutospacing="1" w:after="100" w:afterAutospacing="1"/>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22"/>
    <w:rPr>
      <w:b/>
      <w:bCs/>
    </w:rPr>
  </w:style>
  <w:style w:type="character" w:customStyle="1" w:styleId="12">
    <w:name w:val="页眉 字符"/>
    <w:basedOn w:val="10"/>
    <w:link w:val="6"/>
    <w:autoRedefine/>
    <w:semiHidden/>
    <w:qFormat/>
    <w:uiPriority w:val="99"/>
    <w:rPr>
      <w:sz w:val="18"/>
      <w:szCs w:val="18"/>
    </w:rPr>
  </w:style>
  <w:style w:type="character" w:customStyle="1" w:styleId="13">
    <w:name w:val="页脚 字符"/>
    <w:basedOn w:val="10"/>
    <w:link w:val="5"/>
    <w:autoRedefine/>
    <w:semiHidden/>
    <w:qFormat/>
    <w:uiPriority w:val="99"/>
    <w:rPr>
      <w:sz w:val="18"/>
      <w:szCs w:val="18"/>
    </w:rPr>
  </w:style>
  <w:style w:type="paragraph" w:customStyle="1" w:styleId="14">
    <w:name w:val="表格标题DG"/>
    <w:basedOn w:val="1"/>
    <w:autoRedefine/>
    <w:qFormat/>
    <w:uiPriority w:val="0"/>
    <w:pPr>
      <w:snapToGrid w:val="0"/>
      <w:jc w:val="center"/>
    </w:pPr>
    <w:rPr>
      <w:rFonts w:ascii="Arial" w:hAnsi="Arial" w:eastAsia="黑体"/>
      <w:bCs/>
      <w:color w:val="000000"/>
      <w:sz w:val="21"/>
      <w:szCs w:val="20"/>
    </w:rPr>
  </w:style>
  <w:style w:type="paragraph" w:customStyle="1" w:styleId="15">
    <w:name w:val="表格正文DG"/>
    <w:basedOn w:val="1"/>
    <w:autoRedefine/>
    <w:qFormat/>
    <w:uiPriority w:val="0"/>
    <w:pPr>
      <w:jc w:val="center"/>
    </w:pPr>
    <w:rPr>
      <w:rFonts w:ascii="Times New Roman" w:hAnsi="Times New Roman"/>
      <w:color w:val="000000"/>
      <w:sz w:val="21"/>
      <w:szCs w:val="21"/>
    </w:rPr>
  </w:style>
  <w:style w:type="paragraph" w:styleId="16">
    <w:name w:val="List Paragraph"/>
    <w:basedOn w:val="1"/>
    <w:autoRedefine/>
    <w:unhideWhenUsed/>
    <w:qFormat/>
    <w:uiPriority w:val="99"/>
    <w:pPr>
      <w:ind w:firstLine="420" w:firstLineChars="200"/>
    </w:pPr>
  </w:style>
  <w:style w:type="paragraph" w:customStyle="1" w:styleId="17">
    <w:name w:val="一级标题DG"/>
    <w:basedOn w:val="1"/>
    <w:autoRedefine/>
    <w:qFormat/>
    <w:uiPriority w:val="0"/>
    <w:pPr>
      <w:spacing w:line="480" w:lineRule="auto"/>
      <w:outlineLvl w:val="0"/>
    </w:pPr>
    <w:rPr>
      <w:rFonts w:ascii="Arial" w:hAnsi="Arial" w:eastAsia="黑体"/>
      <w:sz w:val="28"/>
    </w:rPr>
  </w:style>
  <w:style w:type="paragraph" w:customStyle="1" w:styleId="18">
    <w:name w:val="二级标题DG"/>
    <w:basedOn w:val="7"/>
    <w:autoRedefine/>
    <w:qFormat/>
    <w:uiPriority w:val="0"/>
    <w:pPr>
      <w:spacing w:before="50" w:beforeLines="50" w:beforeAutospacing="0" w:after="50" w:afterLines="50" w:afterAutospacing="0" w:line="440" w:lineRule="exact"/>
      <w:outlineLvl w:val="1"/>
    </w:pPr>
    <w:rPr>
      <w:rFonts w:ascii="Times New Roman" w:hAnsi="Times New Roman"/>
      <w:b/>
    </w:rPr>
  </w:style>
  <w:style w:type="paragraph" w:customStyle="1" w:styleId="19">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20">
    <w:name w:val="标题 1 字符"/>
    <w:basedOn w:val="10"/>
    <w:link w:val="2"/>
    <w:autoRedefine/>
    <w:qFormat/>
    <w:uiPriority w:val="9"/>
    <w:rPr>
      <w:rFonts w:ascii="Calibri" w:hAnsi="Calibri" w:eastAsia="宋体" w:cs="Times New Roman"/>
      <w:b/>
      <w:bCs/>
      <w:kern w:val="44"/>
      <w:sz w:val="44"/>
      <w:szCs w:val="44"/>
    </w:rPr>
  </w:style>
  <w:style w:type="character" w:customStyle="1" w:styleId="21">
    <w:name w:val="批注文字 字符"/>
    <w:basedOn w:val="10"/>
    <w:link w:val="3"/>
    <w:autoRedefine/>
    <w:qFormat/>
    <w:uiPriority w:val="99"/>
    <w:rPr>
      <w:rFonts w:ascii="Times New Roman" w:hAnsi="Times New Roman" w:eastAsia="宋体" w:cs="Times New Roman"/>
      <w:kern w:val="2"/>
      <w:sz w:val="21"/>
      <w:szCs w:val="24"/>
    </w:rPr>
  </w:style>
  <w:style w:type="character" w:customStyle="1" w:styleId="22">
    <w:name w:val="editor-text-node"/>
    <w:basedOn w:val="10"/>
    <w:autoRedefine/>
    <w:qFormat/>
    <w:uiPriority w:val="0"/>
  </w:style>
  <w:style w:type="paragraph" w:customStyle="1" w:styleId="23">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Template>
  <Pages>6</Pages>
  <Words>2934</Words>
  <Characters>3182</Characters>
  <Lines>26</Lines>
  <Paragraphs>7</Paragraphs>
  <TotalTime>7</TotalTime>
  <ScaleCrop>false</ScaleCrop>
  <LinksUpToDate>false</LinksUpToDate>
  <CharactersWithSpaces>3217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2024-09-03T07:07:00Z</dcterms:created>
  <dc:creator>juvg</dc:creator>
  <cp:lastModifiedBy>丁小磊</cp:lastModifiedBy>
  <cp:lastPrinted>2023-09-17T07:48:00Z</cp:lastPrinted>
  <dcterms:modified xsi:type="dcterms:W3CDTF">2025-09-05T01:49:21Z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BC836FFDF06C42FCBB44D66C88E30A46_13</vt:lpwstr>
  </property>
  <property fmtid="{D5CDD505-2E9C-101B-9397-08002B2CF9AE}" pid="4" name="KSOTemplateDocerSaveRecord">
    <vt:lpwstr>eyJoZGlkIjoiYTcwOTViYzZjYTVjNmUyMDhjNjg1NTk3ZTkzN2IwNDAiLCJ1c2VySWQiOiIzMTk5OTA0NjEifQ==</vt:lpwstr>
  </property>
</Properties>
</file>