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5BC2B">
      <w:pPr>
        <w:jc w:val="center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本科课程教学大纲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理论课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）</w:t>
      </w:r>
    </w:p>
    <w:p w14:paraId="5BA40C8D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4F201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4239AEC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6BFA2B0">
            <w:pPr>
              <w:widowControl w:val="0"/>
              <w:jc w:val="left"/>
              <w:rPr>
                <w:rFonts w:hint="default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设计元素与表达</w:t>
            </w:r>
          </w:p>
        </w:tc>
      </w:tr>
      <w:tr w14:paraId="5507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872842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22D6444E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Design Elements and Expression</w:t>
            </w:r>
          </w:p>
        </w:tc>
      </w:tr>
      <w:tr w14:paraId="6EFF3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595065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0D415F40"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2040626</w:t>
            </w:r>
          </w:p>
        </w:tc>
        <w:tc>
          <w:tcPr>
            <w:tcW w:w="2126" w:type="dxa"/>
            <w:gridSpan w:val="2"/>
            <w:vAlign w:val="center"/>
          </w:tcPr>
          <w:p w14:paraId="16CFD70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079F5CF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47E54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02E67E5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716206F5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 w14:paraId="1815D7CF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C41130F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13" w:type="dxa"/>
            <w:gridSpan w:val="2"/>
            <w:vAlign w:val="center"/>
          </w:tcPr>
          <w:p w14:paraId="0A813337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358594A3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  <w:tr w14:paraId="112EF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48B173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7EF579E8"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6F79239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A6ADD53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艺术与科技 大一</w:t>
            </w:r>
          </w:p>
        </w:tc>
      </w:tr>
      <w:tr w14:paraId="5A98B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BE8BC0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01878349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专业基础必修课</w:t>
            </w:r>
          </w:p>
        </w:tc>
        <w:tc>
          <w:tcPr>
            <w:tcW w:w="2126" w:type="dxa"/>
            <w:gridSpan w:val="2"/>
            <w:vAlign w:val="center"/>
          </w:tcPr>
          <w:p w14:paraId="39DC786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1319B952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1D1C7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2025E5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38098962">
            <w:pPr>
              <w:widowControl w:val="0"/>
              <w:jc w:val="center"/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设计基础-创意与实践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(9787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576333688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 w14:paraId="7113F0A9">
            <w:pPr>
              <w:widowControl w:val="0"/>
              <w:jc w:val="center"/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刘颖林 禹淼 北京理工大学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出版社 </w:t>
            </w:r>
          </w:p>
        </w:tc>
        <w:tc>
          <w:tcPr>
            <w:tcW w:w="1413" w:type="dxa"/>
            <w:gridSpan w:val="2"/>
            <w:vAlign w:val="center"/>
          </w:tcPr>
          <w:p w14:paraId="5A0BFD5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2BD91F8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60016E4">
            <w:pPr>
              <w:widowControl w:val="0"/>
              <w:ind w:left="120" w:leftChars="50"/>
              <w:jc w:val="left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2E04D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58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4EC31F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317D1985">
            <w:pPr>
              <w:pStyle w:val="14"/>
              <w:widowControl w:val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zh-TW" w:eastAsia="zh-TW" w:bidi="ar-SA"/>
                <w14:textFill>
                  <w14:solidFill>
                    <w14:schemeClr w14:val="tx1"/>
                  </w14:solidFill>
                </w14:textFill>
              </w:rPr>
              <w:t>设计素描2040444（3） 色彩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2040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671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zh-TW" w:eastAsia="zh-TW" w:bidi="ar-SA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bookmarkStart w:id="6" w:name="_GoBack"/>
            <w:bookmarkEnd w:id="6"/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zh-TW" w:eastAsia="zh-TW" w:bidi="ar-SA"/>
                <w14:textFill>
                  <w14:solidFill>
                    <w14:schemeClr w14:val="tx1"/>
                  </w14:solidFill>
                </w14:textFill>
              </w:rPr>
              <w:t xml:space="preserve">） </w:t>
            </w:r>
          </w:p>
        </w:tc>
      </w:tr>
      <w:tr w14:paraId="1ED25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A9B6C81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3EFF5541">
            <w:pPr>
              <w:pStyle w:val="23"/>
              <w:spacing w:after="0" w:line="288" w:lineRule="auto"/>
              <w:ind w:firstLine="420" w:firstLineChars="20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设计元素与表达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是学习平面和色彩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的构成原理、构成规则，研究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平面造型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、色彩、肌理与空间样式以及融入图形变换等内容。本课程致力于使学生能够理解平面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设计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中所构建的点、线、面、图形、形状、图案、肌理和色彩的特性、属性、空间组合、象征性与专业设计领域的关联性。旨在通过对形式构造规律和色彩原理的分析研究，探索不同的艺术和设计原则所呈现出来的设计元素、设计语言的组合、分裂、重构、变异等</w:t>
            </w:r>
            <w:r>
              <w:rPr>
                <w:rFonts w:hint="eastAsia" w:ascii="宋体" w:hAnsi="宋体" w:eastAsia="Malgun Gothic" w:cs="宋体"/>
                <w:sz w:val="21"/>
                <w:szCs w:val="21"/>
                <w:lang w:val="en-US" w:eastAsia="ko-KR"/>
              </w:rPr>
              <w:t>,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并且发现材料所带有的纹理，将其转换成形状、图形，成为新的设计元素。培养学生把握课题内容的规律性原则，并把原则进行形式样式的幻化，提高认知能力与准确性，发挥想象力，提升创作能力，为今后的专业学习打下基础。</w:t>
            </w:r>
          </w:p>
        </w:tc>
      </w:tr>
      <w:tr w14:paraId="3191B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133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2EC0E9C1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01966357">
            <w:pPr>
              <w:pStyle w:val="23"/>
              <w:spacing w:after="0" w:line="288" w:lineRule="auto"/>
              <w:ind w:firstLine="420" w:firstLineChars="200"/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TW" w:eastAsia="zh-TW"/>
              </w:rPr>
              <w:t>课程主要适合于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艺术科技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TW" w:eastAsia="zh-TW"/>
              </w:rPr>
              <w:t>方向专业学生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TW"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建议在第二学期开课，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TW" w:eastAsia="zh-TW"/>
              </w:rPr>
              <w:t>要求学生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具备较高的手绘能力和审美能力，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TW" w:eastAsia="zh-TW"/>
              </w:rPr>
              <w:t>体会构成原则在设计中的表现。</w:t>
            </w:r>
          </w:p>
        </w:tc>
      </w:tr>
      <w:tr w14:paraId="7853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96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7E043C1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16083497">
            <w:pPr>
              <w:widowControl w:val="0"/>
              <w:ind w:firstLine="1470" w:firstLineChars="700"/>
              <w:jc w:val="both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590550" cy="262255"/>
                  <wp:effectExtent l="0" t="0" r="0" b="0"/>
                  <wp:docPr id="1" name="图片 1" descr="石福霞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石福霞签名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3685" t="9400" r="3685" b="8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62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3783AD0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3CDD22B2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2024.8</w:t>
            </w:r>
          </w:p>
        </w:tc>
      </w:tr>
      <w:tr w14:paraId="047E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2269A8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05B57A9">
            <w:pPr>
              <w:pStyle w:val="6"/>
              <w:keepNext w:val="0"/>
              <w:keepLines w:val="0"/>
              <w:widowControl/>
              <w:suppressLineNumbers w:val="0"/>
              <w:jc w:val="both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304800" cy="304800"/>
                  <wp:effectExtent l="0" t="0" r="0" b="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drawing>
                <wp:inline distT="0" distB="0" distL="114300" distR="114300">
                  <wp:extent cx="349250" cy="756920"/>
                  <wp:effectExtent l="0" t="0" r="5080" b="6350"/>
                  <wp:docPr id="3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12841" t="1000" r="10112" b="150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49250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0FEB679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4035E840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2024.9</w:t>
            </w:r>
          </w:p>
        </w:tc>
      </w:tr>
      <w:tr w14:paraId="5F132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09A2DE2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1A38627B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792480" cy="363220"/>
                  <wp:effectExtent l="0" t="0" r="7620" b="5080"/>
                  <wp:docPr id="4" name="图片 4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5CFE2F5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FE93CEC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2024.9</w:t>
            </w:r>
          </w:p>
        </w:tc>
      </w:tr>
    </w:tbl>
    <w:p w14:paraId="2CAE3351">
      <w:pPr>
        <w:spacing w:line="100" w:lineRule="exact"/>
        <w:rPr>
          <w:rFonts w:ascii="Arial" w:hAnsi="Arial" w:eastAsia="黑体"/>
        </w:rPr>
      </w:pPr>
      <w:r>
        <w:br w:type="page"/>
      </w:r>
    </w:p>
    <w:p w14:paraId="742A099A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1C2057DE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6DA3F0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35" w:type="dxa"/>
            <w:vAlign w:val="center"/>
          </w:tcPr>
          <w:p w14:paraId="45DC87DE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E8527C8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9" w:type="dxa"/>
            <w:vAlign w:val="center"/>
          </w:tcPr>
          <w:p w14:paraId="27734EEA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70927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4AEED44D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3C786A3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55453F17">
            <w:pPr>
              <w:pStyle w:val="14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了解设计三大要素：造型、色彩、肌理质感的概念，融会贯通地应用于作品设计中</w:t>
            </w:r>
          </w:p>
        </w:tc>
      </w:tr>
      <w:tr w14:paraId="4B88FC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0BFC03B2">
            <w:pPr>
              <w:pStyle w:val="14"/>
              <w:rPr>
                <w:bCs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455D41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9" w:type="dxa"/>
            <w:vAlign w:val="center"/>
          </w:tcPr>
          <w:p w14:paraId="7CE5B935">
            <w:pPr>
              <w:pStyle w:val="14"/>
              <w:jc w:val="left"/>
              <w:rPr>
                <w:rFonts w:hint="default" w:ascii="宋体" w:hAnsi="宋体"/>
                <w:bCs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掌握抽象元素与具象元素的特点，能够通过平面造型中点、线、面三大元素进行设计构成</w:t>
            </w:r>
          </w:p>
        </w:tc>
      </w:tr>
      <w:tr w14:paraId="286CE6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00BD9BF1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2BDDCE65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9" w:type="dxa"/>
            <w:vAlign w:val="center"/>
          </w:tcPr>
          <w:p w14:paraId="6B2209CB">
            <w:pPr>
              <w:pStyle w:val="14"/>
              <w:jc w:val="left"/>
              <w:rPr>
                <w:rFonts w:hint="eastAsia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能够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确定学习计划</w:t>
            </w:r>
            <w:r>
              <w:rPr>
                <w:rFonts w:hint="eastAsia" w:ascii="宋体" w:hAnsi="宋体"/>
                <w:bCs/>
                <w:lang w:val="en-US" w:eastAsia="zh-CN"/>
              </w:rPr>
              <w:t>，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反复持续的练习</w:t>
            </w:r>
            <w:r>
              <w:rPr>
                <w:rFonts w:hint="eastAsia" w:ascii="宋体" w:hAnsi="宋体"/>
                <w:bCs/>
                <w:lang w:val="en-US" w:eastAsia="zh-CN"/>
              </w:rPr>
              <w:t>设计方法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以及设计原则。</w:t>
            </w:r>
          </w:p>
        </w:tc>
      </w:tr>
      <w:tr w14:paraId="0F72AA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4" w:hRule="atLeast"/>
          <w:jc w:val="center"/>
        </w:trPr>
        <w:tc>
          <w:tcPr>
            <w:tcW w:w="1235" w:type="dxa"/>
            <w:vMerge w:val="continue"/>
            <w:vAlign w:val="center"/>
          </w:tcPr>
          <w:p w14:paraId="24579A21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AD7786F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 w14:paraId="03CE53A7">
            <w:pPr>
              <w:pStyle w:val="14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熟悉各大设计网站，能够在网站中搜集设计素材，提高审美能力</w:t>
            </w:r>
          </w:p>
        </w:tc>
      </w:tr>
      <w:tr w14:paraId="50990B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Align w:val="center"/>
          </w:tcPr>
          <w:p w14:paraId="55E6A580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33ADE561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7DA4F14A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459" w:type="dxa"/>
            <w:vAlign w:val="center"/>
          </w:tcPr>
          <w:p w14:paraId="2EAD42DE">
            <w:pPr>
              <w:pStyle w:val="14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富有爱心，关心社会和谐，关注公益文化活动</w:t>
            </w:r>
          </w:p>
        </w:tc>
      </w:tr>
    </w:tbl>
    <w:p w14:paraId="581BD2F1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5D7DB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8296" w:type="dxa"/>
          </w:tcPr>
          <w:p w14:paraId="73BCA2E9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lang w:val="en-US" w:eastAsia="zh-CN"/>
              </w:rPr>
              <w:t>LO1品德修养：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042C7FDD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③奉献社会，富有爱心，懂得感恩，自觉传承和弘扬雷锋精神，具有服务社会的意愿和行动，积极参加志愿者服务。</w:t>
            </w:r>
          </w:p>
        </w:tc>
      </w:tr>
      <w:tr w14:paraId="49A08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8296" w:type="dxa"/>
          </w:tcPr>
          <w:p w14:paraId="09367EDE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lang w:val="en-US" w:eastAsia="zh-CN"/>
              </w:rPr>
              <w:t>LO2专业能力：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具有人文科学素养，具备从事科技文创设计服务或艺术与科技专业的理论知识、实践能力。</w:t>
            </w:r>
          </w:p>
          <w:p w14:paraId="1F237448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③具备创意思维本领。运用多维度创意思维能力，清晰表述创意概念、规划实施和利用思维导图完整呈现设计作品。</w:t>
            </w:r>
          </w:p>
        </w:tc>
      </w:tr>
      <w:tr w14:paraId="0EADC6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8296" w:type="dxa"/>
          </w:tcPr>
          <w:p w14:paraId="1D7B01E6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lang w:val="en-US" w:eastAsia="zh-CN"/>
              </w:rPr>
              <w:t>LO4自主学习：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能根据环境需要确定自己的学习目标，并主动地通过搜集信息、分析信息、讨论、实践、质疑、创造等方法来实现学习目标。</w:t>
            </w:r>
          </w:p>
          <w:p w14:paraId="35A8210F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①能根据需要确定学习目标，并设计学习计划。</w:t>
            </w:r>
          </w:p>
          <w:p w14:paraId="3BA2864F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②能搜集、获取达到目标所需要的学习资源，实施学习计划、反思学习计划、持续改进，达到学习目标。</w:t>
            </w:r>
          </w:p>
        </w:tc>
      </w:tr>
      <w:tr w14:paraId="25BAD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296" w:type="dxa"/>
          </w:tcPr>
          <w:p w14:paraId="6436627F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lang w:val="en-US" w:eastAsia="zh-CN"/>
              </w:rPr>
              <w:t>LO5健康发展：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懂得审美、热爱劳动、为人热忱、身心健康、耐挫折，具有可持续发展的能力。</w:t>
            </w:r>
          </w:p>
          <w:p w14:paraId="16B20FC0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③懂得审美，有发现美、感受美、鉴赏美、评价美、创造美的能力。</w:t>
            </w:r>
          </w:p>
        </w:tc>
      </w:tr>
    </w:tbl>
    <w:p w14:paraId="2D9D2E6E">
      <w:pPr>
        <w:pStyle w:val="17"/>
        <w:spacing w:before="163" w:beforeLines="50" w:after="163"/>
        <w:rPr>
          <w:rFonts w:hint="eastAsia"/>
        </w:rPr>
      </w:pPr>
    </w:p>
    <w:p w14:paraId="792C1A50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3"/>
        <w:gridCol w:w="766"/>
        <w:gridCol w:w="620"/>
        <w:gridCol w:w="5030"/>
        <w:gridCol w:w="1265"/>
      </w:tblGrid>
      <w:tr w14:paraId="1823F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3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68CE31A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66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22B84DA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620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391507BD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5030" w:type="dxa"/>
            <w:tcBorders>
              <w:top w:val="single" w:color="auto" w:sz="12" w:space="0"/>
            </w:tcBorders>
            <w:vAlign w:val="center"/>
          </w:tcPr>
          <w:p w14:paraId="26440C2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26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CE292F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6CD43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66" w:hRule="atLeast"/>
          <w:jc w:val="center"/>
        </w:trPr>
        <w:tc>
          <w:tcPr>
            <w:tcW w:w="773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9017517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t>LO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66" w:type="dxa"/>
            <w:tcBorders>
              <w:left w:val="single" w:color="auto" w:sz="4" w:space="0"/>
            </w:tcBorders>
            <w:vAlign w:val="center"/>
          </w:tcPr>
          <w:p w14:paraId="1885C1E9">
            <w:pPr>
              <w:pStyle w:val="14"/>
              <w:rPr>
                <w:rFonts w:hint="eastAsia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③</w:t>
            </w:r>
          </w:p>
        </w:tc>
        <w:tc>
          <w:tcPr>
            <w:tcW w:w="6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07F69C6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H</w:t>
            </w:r>
          </w:p>
        </w:tc>
        <w:tc>
          <w:tcPr>
            <w:tcW w:w="5030" w:type="dxa"/>
            <w:vAlign w:val="center"/>
          </w:tcPr>
          <w:p w14:paraId="2C1B2584">
            <w:pPr>
              <w:pStyle w:val="14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富有爱心，关心社会和谐，关注公益文化活动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。</w:t>
            </w:r>
          </w:p>
        </w:tc>
        <w:tc>
          <w:tcPr>
            <w:tcW w:w="1265" w:type="dxa"/>
            <w:tcBorders>
              <w:right w:val="single" w:color="auto" w:sz="12" w:space="0"/>
            </w:tcBorders>
            <w:vAlign w:val="center"/>
          </w:tcPr>
          <w:p w14:paraId="133771A6"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100％</w:t>
            </w:r>
          </w:p>
        </w:tc>
      </w:tr>
      <w:tr w14:paraId="4816F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50" w:hRule="atLeast"/>
          <w:jc w:val="center"/>
        </w:trPr>
        <w:tc>
          <w:tcPr>
            <w:tcW w:w="773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5A5A033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t>LO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66" w:type="dxa"/>
            <w:tcBorders>
              <w:left w:val="single" w:color="auto" w:sz="4" w:space="0"/>
            </w:tcBorders>
            <w:vAlign w:val="center"/>
          </w:tcPr>
          <w:p w14:paraId="13A418A7">
            <w:pPr>
              <w:pStyle w:val="14"/>
              <w:rPr>
                <w:rFonts w:hint="eastAsia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③</w:t>
            </w:r>
          </w:p>
        </w:tc>
        <w:tc>
          <w:tcPr>
            <w:tcW w:w="6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3232154">
            <w:pPr>
              <w:pStyle w:val="14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5030" w:type="dxa"/>
            <w:vAlign w:val="center"/>
          </w:tcPr>
          <w:p w14:paraId="69428745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掌握抽象元素与具象元素的特点，能够通过平面造型中点、线、面三大元素进行设计构成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。</w:t>
            </w:r>
          </w:p>
        </w:tc>
        <w:tc>
          <w:tcPr>
            <w:tcW w:w="1265" w:type="dxa"/>
            <w:tcBorders>
              <w:right w:val="single" w:color="auto" w:sz="12" w:space="0"/>
            </w:tcBorders>
            <w:vAlign w:val="center"/>
          </w:tcPr>
          <w:p w14:paraId="1E6F4645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100％</w:t>
            </w:r>
          </w:p>
        </w:tc>
      </w:tr>
      <w:tr w14:paraId="243B2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22" w:hRule="atLeast"/>
          <w:jc w:val="center"/>
        </w:trPr>
        <w:tc>
          <w:tcPr>
            <w:tcW w:w="773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562AF997">
            <w:pPr>
              <w:pStyle w:val="14"/>
              <w:jc w:val="both"/>
            </w:pPr>
          </w:p>
          <w:p w14:paraId="3AD8B197">
            <w:pPr>
              <w:pStyle w:val="14"/>
              <w:jc w:val="both"/>
            </w:pPr>
          </w:p>
          <w:p w14:paraId="1565242A">
            <w:pPr>
              <w:pStyle w:val="14"/>
              <w:jc w:val="center"/>
              <w:rPr>
                <w:rFonts w:hint="eastAsia" w:eastAsia="宋体"/>
                <w:lang w:val="en-US" w:eastAsia="zh-CN"/>
              </w:rPr>
            </w:pPr>
            <w:r>
              <w:t>LO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66" w:type="dxa"/>
            <w:tcBorders>
              <w:left w:val="single" w:color="auto" w:sz="4" w:space="0"/>
            </w:tcBorders>
            <w:vAlign w:val="center"/>
          </w:tcPr>
          <w:p w14:paraId="3605ACA0">
            <w:pPr>
              <w:pStyle w:val="14"/>
              <w:rPr>
                <w:rFonts w:hint="default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①</w:t>
            </w:r>
          </w:p>
        </w:tc>
        <w:tc>
          <w:tcPr>
            <w:tcW w:w="6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D556C5A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L</w:t>
            </w:r>
          </w:p>
        </w:tc>
        <w:tc>
          <w:tcPr>
            <w:tcW w:w="5030" w:type="dxa"/>
            <w:vAlign w:val="center"/>
          </w:tcPr>
          <w:p w14:paraId="06A55746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能够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确定学习计划</w:t>
            </w:r>
            <w:r>
              <w:rPr>
                <w:rFonts w:hint="eastAsia" w:ascii="宋体" w:hAnsi="宋体"/>
                <w:bCs/>
                <w:lang w:val="en-US" w:eastAsia="zh-CN"/>
              </w:rPr>
              <w:t>，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反复持续的练习</w:t>
            </w:r>
            <w:r>
              <w:rPr>
                <w:rFonts w:hint="eastAsia" w:ascii="宋体" w:hAnsi="宋体"/>
                <w:bCs/>
                <w:lang w:val="en-US" w:eastAsia="zh-CN"/>
              </w:rPr>
              <w:t>设计方法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以及设计原则。</w:t>
            </w:r>
          </w:p>
        </w:tc>
        <w:tc>
          <w:tcPr>
            <w:tcW w:w="1265" w:type="dxa"/>
            <w:tcBorders>
              <w:right w:val="single" w:color="auto" w:sz="12" w:space="0"/>
            </w:tcBorders>
            <w:vAlign w:val="center"/>
          </w:tcPr>
          <w:p w14:paraId="2C59D28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50％</w:t>
            </w:r>
          </w:p>
        </w:tc>
      </w:tr>
      <w:tr w14:paraId="1882E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22" w:hRule="atLeast"/>
          <w:jc w:val="center"/>
        </w:trPr>
        <w:tc>
          <w:tcPr>
            <w:tcW w:w="773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09D0030F">
            <w:pPr>
              <w:pStyle w:val="14"/>
            </w:pPr>
          </w:p>
        </w:tc>
        <w:tc>
          <w:tcPr>
            <w:tcW w:w="766" w:type="dxa"/>
            <w:tcBorders>
              <w:left w:val="single" w:color="auto" w:sz="4" w:space="0"/>
            </w:tcBorders>
            <w:vAlign w:val="center"/>
          </w:tcPr>
          <w:p w14:paraId="7AB3ED4B">
            <w:pPr>
              <w:pStyle w:val="14"/>
              <w:rPr>
                <w:rFonts w:hint="default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②</w:t>
            </w:r>
          </w:p>
        </w:tc>
        <w:tc>
          <w:tcPr>
            <w:tcW w:w="62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50A1C6A">
            <w:pPr>
              <w:pStyle w:val="14"/>
              <w:rPr>
                <w:rFonts w:hint="default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5030" w:type="dxa"/>
            <w:vAlign w:val="center"/>
          </w:tcPr>
          <w:p w14:paraId="38AA98BF">
            <w:pPr>
              <w:pStyle w:val="14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熟悉各大设计网站，能够在网站中搜集设计素材，提高审美能力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。</w:t>
            </w:r>
          </w:p>
        </w:tc>
        <w:tc>
          <w:tcPr>
            <w:tcW w:w="1265" w:type="dxa"/>
            <w:tcBorders>
              <w:right w:val="single" w:color="auto" w:sz="12" w:space="0"/>
            </w:tcBorders>
            <w:vAlign w:val="center"/>
          </w:tcPr>
          <w:p w14:paraId="1197920E">
            <w:pPr>
              <w:pStyle w:val="14"/>
              <w:rPr>
                <w:rFonts w:hint="eastAsia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50％</w:t>
            </w:r>
          </w:p>
        </w:tc>
      </w:tr>
      <w:tr w14:paraId="50B49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3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6200E8E">
            <w:pPr>
              <w:pStyle w:val="14"/>
              <w:jc w:val="center"/>
              <w:rPr>
                <w:rFonts w:hint="eastAsia" w:eastAsia="宋体"/>
                <w:lang w:val="en-US" w:eastAsia="zh-CN"/>
              </w:rPr>
            </w:pPr>
            <w:r>
              <w:t>LO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66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155B020E">
            <w:pPr>
              <w:pStyle w:val="14"/>
              <w:rPr>
                <w:rFonts w:hint="eastAsia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③</w:t>
            </w:r>
          </w:p>
        </w:tc>
        <w:tc>
          <w:tcPr>
            <w:tcW w:w="620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592A789E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L</w:t>
            </w:r>
          </w:p>
        </w:tc>
        <w:tc>
          <w:tcPr>
            <w:tcW w:w="5030" w:type="dxa"/>
            <w:tcBorders>
              <w:bottom w:val="single" w:color="auto" w:sz="12" w:space="0"/>
            </w:tcBorders>
            <w:vAlign w:val="center"/>
          </w:tcPr>
          <w:p w14:paraId="3B479201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了解设计三大要素：造型、色彩、肌理质感的概念，融会贯通地应用于作品设计中</w:t>
            </w:r>
            <w:r>
              <w:rPr>
                <w:rFonts w:hint="eastAsia" w:ascii="宋体" w:hAnsi="宋体" w:eastAsia="宋体"/>
                <w:bCs/>
                <w:lang w:val="en-US" w:eastAsia="zh-CN"/>
              </w:rPr>
              <w:t>。</w:t>
            </w:r>
          </w:p>
        </w:tc>
        <w:tc>
          <w:tcPr>
            <w:tcW w:w="1265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213EB88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100％</w:t>
            </w:r>
          </w:p>
        </w:tc>
      </w:tr>
    </w:tbl>
    <w:p w14:paraId="43BF55B7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713EA8E0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422B88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78DB5137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color w:val="0000FF"/>
                <w:lang w:val="en-US" w:eastAsia="zh-CN"/>
              </w:rPr>
            </w:pPr>
            <w:bookmarkStart w:id="0" w:name="OLE_LINK6"/>
            <w:bookmarkStart w:id="1" w:name="OLE_LINK5"/>
            <w:r>
              <w:rPr>
                <w:rFonts w:hint="eastAsia" w:ascii="宋体" w:hAnsi="宋体"/>
                <w:bCs/>
                <w:lang w:val="en-US" w:eastAsia="zh-CN"/>
              </w:rPr>
              <w:t xml:space="preserve">第1章 设计概论 </w:t>
            </w:r>
          </w:p>
          <w:p w14:paraId="0D3A6CB9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1设计的概念 1</w:t>
            </w:r>
          </w:p>
          <w:p w14:paraId="3E9E7AE3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1.1平面设计的来源</w:t>
            </w:r>
          </w:p>
          <w:p w14:paraId="34E9631B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1.2平面设计所需材料与工具</w:t>
            </w:r>
          </w:p>
          <w:p w14:paraId="7852AE29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 设计中形式美的心法模式</w:t>
            </w:r>
          </w:p>
          <w:p w14:paraId="3F70541D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知识点：认识构成设计的理念，平面构成的意义</w:t>
            </w:r>
          </w:p>
          <w:p w14:paraId="1C834734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重点：平面构成的概念，构成设计的理念</w:t>
            </w:r>
          </w:p>
          <w:p w14:paraId="3F7C431B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难点：构成设计作为造型训练的一种手法，与传统美术具象手法的差异与关联．</w:t>
            </w:r>
          </w:p>
          <w:p w14:paraId="1D8D56C7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</w:p>
          <w:p w14:paraId="1E2988A7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</w:rPr>
              <w:t>第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  <w:lang w:val="en-US" w:eastAsia="zh-CN"/>
              </w:rPr>
              <w:t>2</w:t>
            </w:r>
            <w:r>
              <w:rPr>
                <w:rFonts w:ascii="宋体" w:hAnsi="宋体"/>
                <w:bCs/>
              </w:rPr>
              <w:t xml:space="preserve">章 </w:t>
            </w:r>
            <w:r>
              <w:rPr>
                <w:rFonts w:hint="eastAsia" w:ascii="宋体" w:hAnsi="宋体"/>
                <w:bCs/>
                <w:lang w:val="en-US" w:eastAsia="zh-CN"/>
              </w:rPr>
              <w:t>设计</w:t>
            </w:r>
            <w:r>
              <w:rPr>
                <w:rFonts w:hint="eastAsia" w:ascii="宋体" w:hAnsi="宋体"/>
                <w:bCs/>
              </w:rPr>
              <w:t>构成</w:t>
            </w:r>
            <w:r>
              <w:rPr>
                <w:rFonts w:hint="eastAsia" w:ascii="宋体" w:hAnsi="宋体"/>
                <w:bCs/>
                <w:lang w:val="en-US" w:eastAsia="zh-CN"/>
              </w:rPr>
              <w:t>造型元素 3</w:t>
            </w:r>
          </w:p>
          <w:p w14:paraId="270B9063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</w:t>
            </w:r>
            <w:r>
              <w:rPr>
                <w:rFonts w:ascii="宋体" w:hAnsi="宋体"/>
                <w:bCs/>
              </w:rPr>
              <w:t>.1　</w:t>
            </w:r>
            <w:r>
              <w:rPr>
                <w:rFonts w:hint="eastAsia" w:ascii="宋体" w:hAnsi="宋体"/>
                <w:bCs/>
              </w:rPr>
              <w:t>平面构成的基本</w:t>
            </w:r>
            <w:r>
              <w:rPr>
                <w:rFonts w:hint="eastAsia" w:ascii="宋体" w:hAnsi="宋体"/>
                <w:bCs/>
                <w:lang w:val="en-US" w:eastAsia="zh-CN"/>
              </w:rPr>
              <w:t>元素</w:t>
            </w:r>
            <w:r>
              <w:rPr>
                <w:rFonts w:hint="eastAsia" w:ascii="宋体" w:hAnsi="宋体"/>
                <w:bCs/>
              </w:rPr>
              <w:t>之一—点</w:t>
            </w:r>
          </w:p>
          <w:p w14:paraId="63239922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</w:rPr>
              <w:t>.2  平面构成的基本</w:t>
            </w:r>
            <w:r>
              <w:rPr>
                <w:rFonts w:hint="eastAsia" w:ascii="宋体" w:hAnsi="宋体"/>
                <w:bCs/>
                <w:lang w:val="en-US" w:eastAsia="zh-CN"/>
              </w:rPr>
              <w:t>元素</w:t>
            </w:r>
            <w:r>
              <w:rPr>
                <w:rFonts w:hint="eastAsia" w:ascii="宋体" w:hAnsi="宋体"/>
                <w:bCs/>
              </w:rPr>
              <w:t>之一—线</w:t>
            </w:r>
          </w:p>
          <w:p w14:paraId="34227D50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</w:rPr>
              <w:t>.3  平面构成的基本</w:t>
            </w:r>
            <w:r>
              <w:rPr>
                <w:rFonts w:hint="eastAsia" w:ascii="宋体" w:hAnsi="宋体"/>
                <w:bCs/>
                <w:lang w:val="en-US" w:eastAsia="zh-CN"/>
              </w:rPr>
              <w:t>元素</w:t>
            </w:r>
            <w:r>
              <w:rPr>
                <w:rFonts w:hint="eastAsia" w:ascii="宋体" w:hAnsi="宋体"/>
                <w:bCs/>
              </w:rPr>
              <w:t>之一—面</w:t>
            </w:r>
          </w:p>
          <w:p w14:paraId="57BD6311">
            <w:pPr>
              <w:pStyle w:val="14"/>
              <w:widowControl w:val="0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2.4  基本形与骨骼</w:t>
            </w:r>
          </w:p>
          <w:p w14:paraId="43EEE4E4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知识点：形式美在设计中的意义，理解构成三要素的特征及三要素的构成规律</w:t>
            </w:r>
          </w:p>
          <w:p w14:paraId="268A5EFB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重点：利用形式美法则，将三大元素灵活应用到设计中</w:t>
            </w:r>
          </w:p>
          <w:p w14:paraId="6C69C4E6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难点：利用构成形式美的视觉形式与心理效应，体验造型元素与设计的关系</w:t>
            </w:r>
          </w:p>
          <w:p w14:paraId="7231EA92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</w:p>
          <w:p w14:paraId="77F357EC">
            <w:pPr>
              <w:pStyle w:val="14"/>
              <w:widowControl w:val="0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</w:rPr>
              <w:t>第</w:t>
            </w:r>
            <w:r>
              <w:rPr>
                <w:rFonts w:hint="eastAsia" w:ascii="宋体" w:hAnsi="宋体"/>
                <w:bCs/>
                <w:lang w:val="en-US" w:eastAsia="zh-CN"/>
              </w:rPr>
              <w:t>3</w:t>
            </w:r>
            <w:r>
              <w:rPr>
                <w:rFonts w:hint="eastAsia" w:ascii="宋体" w:hAnsi="宋体"/>
                <w:bCs/>
              </w:rPr>
              <w:t>章 平面</w:t>
            </w:r>
            <w:r>
              <w:rPr>
                <w:rFonts w:hint="eastAsia" w:ascii="宋体" w:hAnsi="宋体"/>
                <w:bCs/>
                <w:lang w:val="en-US" w:eastAsia="zh-CN"/>
              </w:rPr>
              <w:t>设计</w:t>
            </w:r>
            <w:r>
              <w:rPr>
                <w:rFonts w:hint="eastAsia" w:ascii="宋体" w:hAnsi="宋体"/>
                <w:bCs/>
              </w:rPr>
              <w:t>构成</w:t>
            </w:r>
            <w:r>
              <w:rPr>
                <w:rFonts w:hint="eastAsia" w:ascii="宋体" w:hAnsi="宋体"/>
                <w:bCs/>
                <w:lang w:val="en-US" w:eastAsia="zh-CN"/>
              </w:rPr>
              <w:t>表达方法 3</w:t>
            </w:r>
          </w:p>
          <w:p w14:paraId="10572E05">
            <w:pPr>
              <w:pStyle w:val="14"/>
              <w:widowControl w:val="0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</w:t>
            </w:r>
            <w:r>
              <w:rPr>
                <w:rFonts w:hint="eastAsia" w:ascii="宋体" w:hAnsi="宋体"/>
                <w:bCs/>
              </w:rPr>
              <w:t>.1</w:t>
            </w:r>
            <w:r>
              <w:rPr>
                <w:rFonts w:ascii="宋体" w:hAnsi="宋体"/>
                <w:bCs/>
              </w:rPr>
              <w:t>　</w:t>
            </w:r>
            <w:r>
              <w:rPr>
                <w:rFonts w:hint="eastAsia" w:ascii="宋体" w:hAnsi="宋体"/>
                <w:bCs/>
                <w:lang w:val="en-US" w:eastAsia="zh-CN"/>
              </w:rPr>
              <w:t>重复</w:t>
            </w:r>
          </w:p>
          <w:p w14:paraId="4BED72EE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</w:t>
            </w:r>
            <w:r>
              <w:rPr>
                <w:rFonts w:hint="eastAsia" w:ascii="宋体" w:hAnsi="宋体"/>
                <w:bCs/>
              </w:rPr>
              <w:t xml:space="preserve">.2 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渐变</w:t>
            </w:r>
          </w:p>
          <w:p w14:paraId="07AA6777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3.3  近似</w:t>
            </w:r>
          </w:p>
          <w:p w14:paraId="367ACC55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3.4  发射</w:t>
            </w:r>
          </w:p>
          <w:p w14:paraId="4D85343A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3.5  特异</w:t>
            </w:r>
          </w:p>
          <w:p w14:paraId="13519606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3.6  分割重组</w:t>
            </w:r>
          </w:p>
          <w:p w14:paraId="5BF4AAE0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3.7  空间</w:t>
            </w:r>
          </w:p>
          <w:p w14:paraId="06416426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3.8  肌理</w:t>
            </w:r>
          </w:p>
          <w:p w14:paraId="7DF6DCB2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知识点：设计构成表达方法的几种主要形式，理解形与形之间关系</w:t>
            </w:r>
          </w:p>
          <w:p w14:paraId="71D13D04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重点：对美的形式法则的理解和对基本表达方法的掌握</w:t>
            </w:r>
          </w:p>
          <w:p w14:paraId="51B718F7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难点：培养学生的形象思维和形象观念</w:t>
            </w:r>
          </w:p>
          <w:p w14:paraId="6A43ABD4">
            <w:pPr>
              <w:pStyle w:val="14"/>
              <w:widowControl w:val="0"/>
              <w:jc w:val="left"/>
              <w:rPr>
                <w:rFonts w:ascii="宋体" w:hAnsi="宋体"/>
                <w:bCs/>
                <w:lang w:val="zh-TW" w:eastAsia="zh-TW"/>
              </w:rPr>
            </w:pPr>
          </w:p>
          <w:p w14:paraId="4E48D6B8">
            <w:pPr>
              <w:pStyle w:val="14"/>
              <w:widowControl w:val="0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章</w:t>
            </w:r>
            <w:r>
              <w:rPr>
                <w:rFonts w:hint="eastAsia" w:ascii="宋体" w:hAnsi="宋体"/>
                <w:bCs/>
              </w:rPr>
              <w:t xml:space="preserve"> 色彩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设计元素 </w:t>
            </w:r>
          </w:p>
          <w:p w14:paraId="72AE14E4">
            <w:pPr>
              <w:widowControl w:val="0"/>
              <w:ind w:left="-50" w:right="-5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.1色彩属性</w:t>
            </w:r>
          </w:p>
          <w:p w14:paraId="790C9837">
            <w:pPr>
              <w:widowControl w:val="0"/>
              <w:ind w:left="-50" w:right="-5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.2色调调和</w:t>
            </w:r>
          </w:p>
          <w:p w14:paraId="0F0D58E5">
            <w:pPr>
              <w:widowControl w:val="0"/>
              <w:ind w:left="-50" w:right="-5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.3色彩采集</w:t>
            </w:r>
          </w:p>
          <w:p w14:paraId="53848340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知识点：色彩的基本性质，色彩的分类，色彩三要素及原色、间色、复色。</w:t>
            </w:r>
          </w:p>
          <w:p w14:paraId="082D2A6C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重点：理解并掌握色相对比的基本原理及表现方法。</w:t>
            </w:r>
          </w:p>
          <w:p w14:paraId="07742829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难点：能够运用所学的色彩理论知识研究相关作品案例。</w:t>
            </w:r>
          </w:p>
          <w:p w14:paraId="7271CC23">
            <w:pPr>
              <w:pStyle w:val="14"/>
              <w:widowControl w:val="0"/>
              <w:jc w:val="left"/>
              <w:rPr>
                <w:rFonts w:ascii="宋体" w:hAnsi="宋体"/>
                <w:bCs/>
                <w:lang w:val="zh-TW" w:eastAsia="zh-TW"/>
              </w:rPr>
            </w:pPr>
          </w:p>
          <w:p w14:paraId="642D89B1">
            <w:pPr>
              <w:pStyle w:val="14"/>
              <w:widowControl w:val="0"/>
              <w:numPr>
                <w:ilvl w:val="0"/>
                <w:numId w:val="0"/>
              </w:numPr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第5章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色彩构成</w:t>
            </w:r>
            <w:r>
              <w:rPr>
                <w:rFonts w:hint="eastAsia" w:ascii="宋体" w:hAnsi="宋体"/>
                <w:bCs/>
                <w:lang w:val="en-US" w:eastAsia="zh-CN"/>
              </w:rPr>
              <w:t>设计</w:t>
            </w:r>
            <w:r>
              <w:rPr>
                <w:rFonts w:hint="eastAsia" w:ascii="宋体" w:hAnsi="宋体"/>
                <w:bCs/>
              </w:rPr>
              <w:t>的综合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表达 </w:t>
            </w:r>
          </w:p>
          <w:p w14:paraId="55FC15DD">
            <w:pPr>
              <w:widowControl w:val="0"/>
              <w:ind w:left="-50" w:right="-5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.1色调处理</w:t>
            </w:r>
          </w:p>
          <w:p w14:paraId="4893E7D8">
            <w:pPr>
              <w:widowControl w:val="0"/>
              <w:ind w:left="-50" w:right="-5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.2色彩情感</w:t>
            </w:r>
          </w:p>
          <w:p w14:paraId="6FC39F44">
            <w:pPr>
              <w:widowControl w:val="0"/>
              <w:ind w:left="-50" w:right="-50"/>
              <w:jc w:val="both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.3色彩空间混合</w:t>
            </w:r>
          </w:p>
          <w:p w14:paraId="59F5273D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知识点：色彩调和的基本原理及原则。</w:t>
            </w:r>
          </w:p>
          <w:p w14:paraId="4EABF17C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重点：能够利用理论知识去赏析作品，感受作品带来的心理效应</w:t>
            </w:r>
          </w:p>
          <w:p w14:paraId="0ED6FE3D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难点：培养用细微的眼光观察世界的能力，提高分析色彩、提取色彩的能力和审美能力。</w:t>
            </w:r>
          </w:p>
          <w:p w14:paraId="4C0812FF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4FE248E3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bookmarkEnd w:id="0"/>
      <w:bookmarkEnd w:id="1"/>
    </w:tbl>
    <w:p w14:paraId="0B741157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43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78"/>
        <w:gridCol w:w="1100"/>
        <w:gridCol w:w="1100"/>
        <w:gridCol w:w="1100"/>
        <w:gridCol w:w="1099"/>
        <w:gridCol w:w="1099"/>
      </w:tblGrid>
      <w:tr w14:paraId="57BA8D4C">
        <w:tblPrEx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1878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21119410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3721ECC0"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 w14:paraId="788DA182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 w14:paraId="17D2AFF6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1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 w14:paraId="74B85BB6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 w14:paraId="776B123D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3</w:t>
            </w:r>
          </w:p>
        </w:tc>
        <w:tc>
          <w:tcPr>
            <w:tcW w:w="1099" w:type="dxa"/>
            <w:tcBorders>
              <w:top w:val="single" w:color="auto" w:sz="12" w:space="0"/>
            </w:tcBorders>
            <w:vAlign w:val="center"/>
          </w:tcPr>
          <w:p w14:paraId="4589DEA3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1099" w:type="dxa"/>
            <w:tcBorders>
              <w:top w:val="single" w:color="auto" w:sz="12" w:space="0"/>
            </w:tcBorders>
            <w:vAlign w:val="center"/>
          </w:tcPr>
          <w:p w14:paraId="0B0AAD93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5</w:t>
            </w:r>
          </w:p>
        </w:tc>
      </w:tr>
      <w:tr w14:paraId="2C94A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 w14:paraId="4F748A3A">
            <w:pPr>
              <w:pStyle w:val="14"/>
            </w:pPr>
            <w:r>
              <w:rPr>
                <w:rFonts w:hint="eastAsia" w:ascii="宋体" w:hAnsi="宋体"/>
                <w:bCs/>
                <w:lang w:val="en-US" w:eastAsia="zh-CN"/>
              </w:rPr>
              <w:t>平面设计概论</w:t>
            </w:r>
          </w:p>
        </w:tc>
        <w:tc>
          <w:tcPr>
            <w:tcW w:w="1100" w:type="dxa"/>
            <w:vAlign w:val="center"/>
          </w:tcPr>
          <w:p w14:paraId="54AB8A67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 w14:paraId="42B60D0F">
            <w:pPr>
              <w:pStyle w:val="14"/>
            </w:pPr>
          </w:p>
        </w:tc>
        <w:tc>
          <w:tcPr>
            <w:tcW w:w="1100" w:type="dxa"/>
            <w:vAlign w:val="center"/>
          </w:tcPr>
          <w:p w14:paraId="51866EF0">
            <w:pPr>
              <w:pStyle w:val="14"/>
            </w:pPr>
          </w:p>
        </w:tc>
        <w:tc>
          <w:tcPr>
            <w:tcW w:w="1099" w:type="dxa"/>
            <w:vAlign w:val="center"/>
          </w:tcPr>
          <w:p w14:paraId="122B83A1">
            <w:pPr>
              <w:pStyle w:val="14"/>
            </w:pPr>
          </w:p>
        </w:tc>
        <w:tc>
          <w:tcPr>
            <w:tcW w:w="1099" w:type="dxa"/>
            <w:vAlign w:val="center"/>
          </w:tcPr>
          <w:p w14:paraId="66E69BC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4B17D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 w14:paraId="2EEDC3DC">
            <w:pPr>
              <w:pStyle w:val="14"/>
            </w:pPr>
            <w:r>
              <w:rPr>
                <w:rFonts w:hint="eastAsia" w:ascii="宋体" w:hAnsi="宋体"/>
                <w:bCs/>
                <w:lang w:val="en-US" w:eastAsia="zh-CN"/>
              </w:rPr>
              <w:t>设计</w:t>
            </w:r>
            <w:r>
              <w:rPr>
                <w:rFonts w:hint="eastAsia" w:ascii="宋体" w:hAnsi="宋体"/>
                <w:bCs/>
              </w:rPr>
              <w:t>构成</w:t>
            </w:r>
            <w:r>
              <w:rPr>
                <w:rFonts w:hint="eastAsia" w:ascii="宋体" w:hAnsi="宋体"/>
                <w:bCs/>
                <w:lang w:val="en-US" w:eastAsia="zh-CN"/>
              </w:rPr>
              <w:t>造型元素</w:t>
            </w:r>
          </w:p>
        </w:tc>
        <w:tc>
          <w:tcPr>
            <w:tcW w:w="1100" w:type="dxa"/>
            <w:vAlign w:val="center"/>
          </w:tcPr>
          <w:p w14:paraId="26158680">
            <w:pPr>
              <w:pStyle w:val="14"/>
            </w:pPr>
          </w:p>
        </w:tc>
        <w:tc>
          <w:tcPr>
            <w:tcW w:w="1100" w:type="dxa"/>
            <w:vAlign w:val="center"/>
          </w:tcPr>
          <w:p w14:paraId="2E06C16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 w14:paraId="6558A2B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7DA0C40C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5384C96E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230F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 w14:paraId="2EE8E193">
            <w:pPr>
              <w:pStyle w:val="14"/>
            </w:pPr>
            <w:r>
              <w:rPr>
                <w:rFonts w:hint="eastAsia" w:ascii="宋体" w:hAnsi="宋体"/>
                <w:bCs/>
              </w:rPr>
              <w:t>平面</w:t>
            </w:r>
            <w:r>
              <w:rPr>
                <w:rFonts w:hint="eastAsia" w:ascii="宋体" w:hAnsi="宋体"/>
                <w:bCs/>
                <w:lang w:val="en-US" w:eastAsia="zh-CN"/>
              </w:rPr>
              <w:t>设计</w:t>
            </w:r>
            <w:r>
              <w:rPr>
                <w:rFonts w:hint="eastAsia" w:ascii="宋体" w:hAnsi="宋体"/>
                <w:bCs/>
              </w:rPr>
              <w:t>构成</w:t>
            </w:r>
            <w:r>
              <w:rPr>
                <w:rFonts w:hint="eastAsia" w:ascii="宋体" w:hAnsi="宋体"/>
                <w:bCs/>
                <w:lang w:val="en-US" w:eastAsia="zh-CN"/>
              </w:rPr>
              <w:t>表达方法</w:t>
            </w:r>
          </w:p>
        </w:tc>
        <w:tc>
          <w:tcPr>
            <w:tcW w:w="1100" w:type="dxa"/>
            <w:vAlign w:val="center"/>
          </w:tcPr>
          <w:p w14:paraId="0C4F5C40">
            <w:pPr>
              <w:pStyle w:val="14"/>
            </w:pPr>
          </w:p>
        </w:tc>
        <w:tc>
          <w:tcPr>
            <w:tcW w:w="1100" w:type="dxa"/>
            <w:vAlign w:val="center"/>
          </w:tcPr>
          <w:p w14:paraId="5B7BA4A4">
            <w:pPr>
              <w:pStyle w:val="14"/>
            </w:pPr>
          </w:p>
        </w:tc>
        <w:tc>
          <w:tcPr>
            <w:tcW w:w="1100" w:type="dxa"/>
            <w:vAlign w:val="center"/>
          </w:tcPr>
          <w:p w14:paraId="47B9BD58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7CC7AF5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46A65E2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71643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 w14:paraId="7FC5A7DA"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色彩</w:t>
            </w:r>
            <w:r>
              <w:rPr>
                <w:rFonts w:hint="eastAsia" w:ascii="宋体" w:hAnsi="宋体"/>
                <w:bCs/>
                <w:lang w:val="en-US" w:eastAsia="zh-CN"/>
              </w:rPr>
              <w:t>设计元素</w:t>
            </w:r>
          </w:p>
        </w:tc>
        <w:tc>
          <w:tcPr>
            <w:tcW w:w="1100" w:type="dxa"/>
            <w:vAlign w:val="center"/>
          </w:tcPr>
          <w:p w14:paraId="40C2C55B">
            <w:pPr>
              <w:pStyle w:val="14"/>
            </w:pPr>
          </w:p>
        </w:tc>
        <w:tc>
          <w:tcPr>
            <w:tcW w:w="1100" w:type="dxa"/>
            <w:vAlign w:val="center"/>
          </w:tcPr>
          <w:p w14:paraId="3199D16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 w14:paraId="75CC88A2">
            <w:pPr>
              <w:pStyle w:val="14"/>
            </w:pPr>
          </w:p>
        </w:tc>
        <w:tc>
          <w:tcPr>
            <w:tcW w:w="1099" w:type="dxa"/>
            <w:vAlign w:val="center"/>
          </w:tcPr>
          <w:p w14:paraId="54D3914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5B2D057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45788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  <w:bottom w:val="single" w:color="auto" w:sz="12" w:space="0"/>
            </w:tcBorders>
          </w:tcPr>
          <w:p w14:paraId="0E1AC82B">
            <w:pPr>
              <w:pStyle w:val="14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色彩构成</w:t>
            </w:r>
            <w:r>
              <w:rPr>
                <w:rFonts w:hint="eastAsia" w:ascii="宋体" w:hAnsi="宋体"/>
                <w:bCs/>
                <w:lang w:val="en-US" w:eastAsia="zh-CN"/>
              </w:rPr>
              <w:t>设计</w:t>
            </w:r>
            <w:r>
              <w:rPr>
                <w:rFonts w:hint="eastAsia" w:ascii="宋体" w:hAnsi="宋体"/>
                <w:bCs/>
              </w:rPr>
              <w:t>的综合</w:t>
            </w:r>
            <w:r>
              <w:rPr>
                <w:rFonts w:hint="eastAsia" w:ascii="宋体" w:hAnsi="宋体"/>
                <w:bCs/>
                <w:lang w:val="en-US" w:eastAsia="zh-CN"/>
              </w:rPr>
              <w:t>表达</w:t>
            </w:r>
          </w:p>
        </w:tc>
        <w:tc>
          <w:tcPr>
            <w:tcW w:w="1100" w:type="dxa"/>
            <w:tcBorders>
              <w:bottom w:val="single" w:color="auto" w:sz="12" w:space="0"/>
            </w:tcBorders>
            <w:vAlign w:val="center"/>
          </w:tcPr>
          <w:p w14:paraId="57DE4B28">
            <w:pPr>
              <w:pStyle w:val="14"/>
            </w:pPr>
          </w:p>
        </w:tc>
        <w:tc>
          <w:tcPr>
            <w:tcW w:w="1100" w:type="dxa"/>
            <w:tcBorders>
              <w:bottom w:val="single" w:color="auto" w:sz="12" w:space="0"/>
            </w:tcBorders>
            <w:vAlign w:val="center"/>
          </w:tcPr>
          <w:p w14:paraId="6D2BB68C">
            <w:pPr>
              <w:pStyle w:val="14"/>
            </w:pPr>
          </w:p>
        </w:tc>
        <w:tc>
          <w:tcPr>
            <w:tcW w:w="1100" w:type="dxa"/>
            <w:tcBorders>
              <w:bottom w:val="single" w:color="auto" w:sz="12" w:space="0"/>
            </w:tcBorders>
            <w:vAlign w:val="center"/>
          </w:tcPr>
          <w:p w14:paraId="59F3A346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tcBorders>
              <w:bottom w:val="single" w:color="auto" w:sz="12" w:space="0"/>
            </w:tcBorders>
            <w:vAlign w:val="center"/>
          </w:tcPr>
          <w:p w14:paraId="0A261AE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tcBorders>
              <w:bottom w:val="single" w:color="auto" w:sz="12" w:space="0"/>
            </w:tcBorders>
            <w:vAlign w:val="center"/>
          </w:tcPr>
          <w:p w14:paraId="4F8BFFB6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</w:tbl>
    <w:p w14:paraId="22414073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2553"/>
        <w:gridCol w:w="2570"/>
        <w:gridCol w:w="1242"/>
        <w:gridCol w:w="725"/>
        <w:gridCol w:w="669"/>
        <w:gridCol w:w="717"/>
      </w:tblGrid>
      <w:tr w14:paraId="657A0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553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520E83FC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570" w:type="dxa"/>
            <w:vMerge w:val="restart"/>
            <w:tcBorders>
              <w:top w:val="single" w:color="auto" w:sz="12" w:space="0"/>
            </w:tcBorders>
            <w:vAlign w:val="center"/>
          </w:tcPr>
          <w:p w14:paraId="67CDDF80"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242" w:type="dxa"/>
            <w:vMerge w:val="restart"/>
            <w:tcBorders>
              <w:top w:val="single" w:color="auto" w:sz="12" w:space="0"/>
            </w:tcBorders>
            <w:vAlign w:val="center"/>
          </w:tcPr>
          <w:p w14:paraId="5C806AD1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8E21BB1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5CB4B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553" w:type="dxa"/>
            <w:vMerge w:val="continue"/>
            <w:tcBorders>
              <w:left w:val="single" w:color="auto" w:sz="12" w:space="0"/>
            </w:tcBorders>
          </w:tcPr>
          <w:p w14:paraId="05218FC1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570" w:type="dxa"/>
            <w:vMerge w:val="continue"/>
          </w:tcPr>
          <w:p w14:paraId="6A346F9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242" w:type="dxa"/>
            <w:vMerge w:val="continue"/>
          </w:tcPr>
          <w:p w14:paraId="311D08F7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4D92DA4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 w14:paraId="4947344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74AD39C8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 w14:paraId="20141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2553" w:type="dxa"/>
            <w:tcBorders>
              <w:left w:val="single" w:color="auto" w:sz="12" w:space="0"/>
            </w:tcBorders>
            <w:vAlign w:val="center"/>
          </w:tcPr>
          <w:p w14:paraId="1DC0598E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平面设计概论</w:t>
            </w:r>
          </w:p>
        </w:tc>
        <w:tc>
          <w:tcPr>
            <w:tcW w:w="2570" w:type="dxa"/>
            <w:vAlign w:val="center"/>
          </w:tcPr>
          <w:p w14:paraId="57E86788">
            <w:pPr>
              <w:widowControl w:val="0"/>
              <w:snapToGrid w:val="0"/>
              <w:jc w:val="left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教的方法：讲述教学法、讨论教学法</w:t>
            </w:r>
          </w:p>
          <w:p w14:paraId="76E4D70C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学的方法：解决问题学习</w:t>
            </w:r>
          </w:p>
        </w:tc>
        <w:tc>
          <w:tcPr>
            <w:tcW w:w="1242" w:type="dxa"/>
            <w:vAlign w:val="center"/>
          </w:tcPr>
          <w:p w14:paraId="279127E9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小组汇报</w:t>
            </w:r>
          </w:p>
        </w:tc>
        <w:tc>
          <w:tcPr>
            <w:tcW w:w="725" w:type="dxa"/>
            <w:vAlign w:val="center"/>
          </w:tcPr>
          <w:p w14:paraId="6FC8294E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9" w:type="dxa"/>
            <w:vAlign w:val="center"/>
          </w:tcPr>
          <w:p w14:paraId="24EC0365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1402D923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0E90C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2553" w:type="dxa"/>
            <w:tcBorders>
              <w:left w:val="single" w:color="auto" w:sz="12" w:space="0"/>
            </w:tcBorders>
            <w:vAlign w:val="center"/>
          </w:tcPr>
          <w:p w14:paraId="47A35C04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设计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构成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造型元素</w:t>
            </w:r>
          </w:p>
        </w:tc>
        <w:tc>
          <w:tcPr>
            <w:tcW w:w="2570" w:type="dxa"/>
            <w:vAlign w:val="center"/>
          </w:tcPr>
          <w:p w14:paraId="4052A6AD">
            <w:pPr>
              <w:widowControl w:val="0"/>
              <w:snapToGrid w:val="0"/>
              <w:jc w:val="left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教的方法：讲述教学法</w:t>
            </w:r>
          </w:p>
          <w:p w14:paraId="105DDF21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学的方法：问题导向学习</w:t>
            </w:r>
          </w:p>
        </w:tc>
        <w:tc>
          <w:tcPr>
            <w:tcW w:w="1242" w:type="dxa"/>
            <w:vAlign w:val="center"/>
          </w:tcPr>
          <w:p w14:paraId="78DCFD41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725" w:type="dxa"/>
            <w:vAlign w:val="center"/>
          </w:tcPr>
          <w:p w14:paraId="68AD2F9E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9" w:type="dxa"/>
            <w:vAlign w:val="center"/>
          </w:tcPr>
          <w:p w14:paraId="14D525D5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04B065E2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198A9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21" w:hRule="atLeast"/>
          <w:jc w:val="center"/>
        </w:trPr>
        <w:tc>
          <w:tcPr>
            <w:tcW w:w="2553" w:type="dxa"/>
            <w:tcBorders>
              <w:left w:val="single" w:color="auto" w:sz="12" w:space="0"/>
            </w:tcBorders>
            <w:vAlign w:val="center"/>
          </w:tcPr>
          <w:p w14:paraId="63223D79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平面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设计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构成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表达方法</w:t>
            </w:r>
          </w:p>
        </w:tc>
        <w:tc>
          <w:tcPr>
            <w:tcW w:w="2570" w:type="dxa"/>
            <w:vAlign w:val="center"/>
          </w:tcPr>
          <w:p w14:paraId="69788687">
            <w:pPr>
              <w:widowControl w:val="0"/>
              <w:snapToGrid w:val="0"/>
              <w:jc w:val="left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教的方法：练习教学法、讲述教学法</w:t>
            </w:r>
          </w:p>
          <w:p w14:paraId="2039788C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学的方法：解决问题学习、专题学习</w:t>
            </w:r>
          </w:p>
        </w:tc>
        <w:tc>
          <w:tcPr>
            <w:tcW w:w="1242" w:type="dxa"/>
            <w:vAlign w:val="center"/>
          </w:tcPr>
          <w:p w14:paraId="458F7EF7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725" w:type="dxa"/>
            <w:vAlign w:val="center"/>
          </w:tcPr>
          <w:p w14:paraId="4A5EF8BC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9" w:type="dxa"/>
            <w:vAlign w:val="center"/>
          </w:tcPr>
          <w:p w14:paraId="0A559B89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6FB9728E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13278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851" w:hRule="atLeast"/>
          <w:jc w:val="center"/>
        </w:trPr>
        <w:tc>
          <w:tcPr>
            <w:tcW w:w="2553" w:type="dxa"/>
            <w:tcBorders>
              <w:left w:val="single" w:color="auto" w:sz="12" w:space="0"/>
            </w:tcBorders>
            <w:vAlign w:val="center"/>
          </w:tcPr>
          <w:p w14:paraId="75356FDD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色彩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设计元素</w:t>
            </w:r>
          </w:p>
        </w:tc>
        <w:tc>
          <w:tcPr>
            <w:tcW w:w="2570" w:type="dxa"/>
            <w:vAlign w:val="center"/>
          </w:tcPr>
          <w:p w14:paraId="106C11F1">
            <w:pPr>
              <w:widowControl w:val="0"/>
              <w:snapToGrid w:val="0"/>
              <w:jc w:val="left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教的方法：讲述教学法、讨论教学法</w:t>
            </w:r>
          </w:p>
          <w:p w14:paraId="3E9FA017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学的方法：解决问题学习</w:t>
            </w:r>
          </w:p>
        </w:tc>
        <w:tc>
          <w:tcPr>
            <w:tcW w:w="1242" w:type="dxa"/>
            <w:vAlign w:val="center"/>
          </w:tcPr>
          <w:p w14:paraId="1C4200B8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725" w:type="dxa"/>
            <w:vAlign w:val="center"/>
          </w:tcPr>
          <w:p w14:paraId="17F5088B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9" w:type="dxa"/>
            <w:vAlign w:val="center"/>
          </w:tcPr>
          <w:p w14:paraId="692AFAA9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6C4ED9F5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 w14:paraId="1342A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61" w:hRule="atLeast"/>
          <w:jc w:val="center"/>
        </w:trPr>
        <w:tc>
          <w:tcPr>
            <w:tcW w:w="2553" w:type="dxa"/>
            <w:tcBorders>
              <w:left w:val="single" w:color="auto" w:sz="12" w:space="0"/>
            </w:tcBorders>
            <w:vAlign w:val="center"/>
          </w:tcPr>
          <w:p w14:paraId="3D29BB14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色彩构成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设计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的综合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表达</w:t>
            </w:r>
          </w:p>
        </w:tc>
        <w:tc>
          <w:tcPr>
            <w:tcW w:w="2570" w:type="dxa"/>
            <w:vAlign w:val="center"/>
          </w:tcPr>
          <w:p w14:paraId="748F3A0B">
            <w:pPr>
              <w:widowControl w:val="0"/>
              <w:snapToGrid w:val="0"/>
              <w:jc w:val="left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教的方法：讨论教学法、练习教学法</w:t>
            </w:r>
          </w:p>
          <w:p w14:paraId="3F69422E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学的方法：合作学习、实作学习</w:t>
            </w:r>
          </w:p>
        </w:tc>
        <w:tc>
          <w:tcPr>
            <w:tcW w:w="1242" w:type="dxa"/>
            <w:vAlign w:val="center"/>
          </w:tcPr>
          <w:p w14:paraId="0B35CD81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设计作品</w:t>
            </w:r>
          </w:p>
        </w:tc>
        <w:tc>
          <w:tcPr>
            <w:tcW w:w="725" w:type="dxa"/>
            <w:vAlign w:val="center"/>
          </w:tcPr>
          <w:p w14:paraId="58E8F7CB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9" w:type="dxa"/>
            <w:vAlign w:val="center"/>
          </w:tcPr>
          <w:p w14:paraId="35B6D545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7ED3D0C0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27FED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06C5BD24">
            <w:pPr>
              <w:pStyle w:val="13"/>
              <w:widowControl w:val="0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vAlign w:val="center"/>
          </w:tcPr>
          <w:p w14:paraId="11EF90C8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669" w:type="dxa"/>
            <w:tcBorders>
              <w:bottom w:val="single" w:color="auto" w:sz="12" w:space="0"/>
            </w:tcBorders>
            <w:vAlign w:val="center"/>
          </w:tcPr>
          <w:p w14:paraId="221FF08C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7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35D1475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48</w:t>
            </w:r>
          </w:p>
        </w:tc>
      </w:tr>
    </w:tbl>
    <w:p w14:paraId="45042722"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 w14:paraId="3D198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752B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8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C29A8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40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CA1B3"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7EFC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2A23550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5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F4C40E9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3A76DA4F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2EAC8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44165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F6C1B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sz w:val="20"/>
                <w:szCs w:val="20"/>
                <w:lang w:val="zh-TW" w:eastAsia="zh-TW"/>
              </w:rPr>
              <w:t>点线面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元素设计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4F56D">
            <w:pPr>
              <w:pStyle w:val="14"/>
              <w:numPr>
                <w:ilvl w:val="0"/>
                <w:numId w:val="0"/>
              </w:numPr>
              <w:jc w:val="left"/>
              <w:rPr>
                <w:rFonts w:hint="eastAsia"/>
                <w:sz w:val="20"/>
                <w:szCs w:val="20"/>
                <w:lang w:val="zh-TW" w:eastAsia="zh-TW"/>
              </w:rPr>
            </w:pPr>
            <w:r>
              <w:rPr>
                <w:rFonts w:hint="eastAsia"/>
                <w:sz w:val="20"/>
                <w:szCs w:val="20"/>
                <w:lang w:val="zh-TW" w:eastAsia="zh-TW"/>
              </w:rPr>
              <w:t>从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点线面元素</w:t>
            </w:r>
            <w:r>
              <w:rPr>
                <w:rFonts w:hint="eastAsia"/>
                <w:sz w:val="20"/>
                <w:szCs w:val="20"/>
                <w:lang w:val="zh-TW" w:eastAsia="zh-TW"/>
              </w:rPr>
              <w:t>入手，组织构成，学会运用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三大元素的</w:t>
            </w:r>
            <w:r>
              <w:rPr>
                <w:rFonts w:hint="eastAsia"/>
                <w:sz w:val="20"/>
                <w:szCs w:val="20"/>
                <w:lang w:val="zh-TW" w:eastAsia="zh-TW"/>
              </w:rPr>
              <w:t>变化技巧构建画面。注意画面构成的平衡性与层次性。</w:t>
            </w:r>
          </w:p>
          <w:p w14:paraId="62918339">
            <w:pPr>
              <w:pStyle w:val="14"/>
              <w:numPr>
                <w:ilvl w:val="0"/>
                <w:numId w:val="0"/>
              </w:numPr>
              <w:jc w:val="left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要求：作品需体现粗细、疏密、浓淡、间隔、方向性、点化、面化。 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DCCBF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8F93835">
            <w:pPr>
              <w:pStyle w:val="14"/>
            </w:pPr>
            <w:r>
              <w:rPr>
                <w:rFonts w:hint="eastAsia"/>
              </w:rPr>
              <w:t>④</w:t>
            </w:r>
          </w:p>
        </w:tc>
      </w:tr>
      <w:tr w14:paraId="33EDD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EF648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B44E8">
            <w:pPr>
              <w:pStyle w:val="14"/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</w:t>
            </w:r>
            <w:r>
              <w:rPr>
                <w:rFonts w:ascii="宋体" w:hAnsi="宋体" w:eastAsia="宋体" w:cs="宋体"/>
                <w:sz w:val="20"/>
                <w:szCs w:val="20"/>
                <w:lang w:val="zh-TW" w:eastAsia="zh-TW"/>
              </w:rPr>
              <w:t>构成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表达方法实践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C6C50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在白卡上进行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</w:t>
            </w:r>
            <w:r>
              <w:rPr>
                <w:rFonts w:ascii="宋体" w:hAnsi="宋体" w:eastAsia="宋体" w:cs="宋体"/>
                <w:sz w:val="20"/>
                <w:szCs w:val="20"/>
                <w:lang w:val="zh-TW" w:eastAsia="zh-TW"/>
              </w:rPr>
              <w:t>构成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表达方法的实践练习，</w:t>
            </w:r>
            <w:r>
              <w:rPr>
                <w:rFonts w:hint="eastAsia"/>
              </w:rPr>
              <w:t>通过基本形或骨骼的渐变排列，使画面呈现较好的节奏感或空间感。</w:t>
            </w:r>
          </w:p>
          <w:p w14:paraId="3BD1E1B6"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要求：在构成表达方法练习的同时结合形式美法则的应用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CFC1F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8599412">
            <w:pPr>
              <w:pStyle w:val="14"/>
            </w:pPr>
            <w:r>
              <w:rPr>
                <w:rFonts w:hint="eastAsia"/>
              </w:rPr>
              <w:t>④</w:t>
            </w:r>
          </w:p>
        </w:tc>
      </w:tr>
      <w:tr w14:paraId="71D69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79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2D51B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77470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色彩构成设计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59A05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内容：（1）明度对比练习——根据明度色阶划分标准，参照有色彩明度对比范例，完成一张 9 种色调的明度对比构成。</w:t>
            </w:r>
          </w:p>
          <w:p w14:paraId="2CDC76B5">
            <w:pPr>
              <w:pStyle w:val="14"/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纯度对比练习——根据纯度色阶划分标准，参照纯度度对比范例，完成一张9 种色调的纯度对比构成。</w:t>
            </w:r>
          </w:p>
          <w:p w14:paraId="56B02F7E">
            <w:pPr>
              <w:pStyle w:val="14"/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</w:p>
          <w:p w14:paraId="18CA1699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2．要求：（1）要求九宫格从左至右、从上至下依次为高明度高对比、高明度中对比、高明度弱对比、中明度高对比、中明度中对比、中明度弱对比、低明度高对比、低明度中对比、低明度弱对比。</w:t>
            </w:r>
          </w:p>
          <w:p w14:paraId="0D1951D0">
            <w:pPr>
              <w:pStyle w:val="14"/>
              <w:jc w:val="left"/>
            </w:pPr>
            <w:r>
              <w:rPr>
                <w:rFonts w:hint="eastAsia"/>
              </w:rPr>
              <w:t xml:space="preserve">  （2）要求九宫格从左至右、从上至下依次为高纯度高对比、高纯度中对比、高纯度弱对比、中纯度高对比、中纯度中对比、中④纯度弱对比、低纯度高对比、低纯度中对比、低纯度弱对比。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01697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E1446E3">
            <w:pPr>
              <w:pStyle w:val="14"/>
            </w:pPr>
            <w:r>
              <w:rPr>
                <w:rFonts w:hint="eastAsia"/>
              </w:rPr>
              <w:t>④</w:t>
            </w:r>
          </w:p>
        </w:tc>
      </w:tr>
      <w:tr w14:paraId="2EE5D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79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68AE5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F324C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综合作品实践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515F7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1.公益海报1张。</w:t>
            </w:r>
          </w:p>
          <w:p w14:paraId="2E76C346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反战-反对战争、反对恐怖、反对暴力冲突、提倡和平等。</w:t>
            </w:r>
          </w:p>
          <w:p w14:paraId="44F49EA6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环保-低碳生活、节能、降排、保护空气、土壤、水源、地球升温等。</w:t>
            </w:r>
          </w:p>
          <w:p w14:paraId="7709632E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慈善捐助活动-献血、助学、赈灾、扶贫等。</w:t>
            </w:r>
          </w:p>
          <w:p w14:paraId="5B65E6D6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2.文体活动海报1张。</w:t>
            </w:r>
          </w:p>
          <w:p w14:paraId="6C825C67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文体活动-运动会、演唱会、音乐会、电影首映礼、各类文化节、大型会议、</w:t>
            </w:r>
          </w:p>
          <w:p w14:paraId="0D730C85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论坛、画展、讲座等。</w:t>
            </w:r>
          </w:p>
          <w:p w14:paraId="6E7EADE1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3.商业海报1张。</w:t>
            </w:r>
          </w:p>
          <w:p w14:paraId="5E5976A6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企业、商品、服务项目、商场开业、促销活动、展销会、交易会、推广会、发 </w:t>
            </w:r>
          </w:p>
          <w:p w14:paraId="2AF9DDE3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布会、招聘会、拍卖会等。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61C87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72BBC44">
            <w:pPr>
              <w:pStyle w:val="14"/>
              <w:rPr>
                <w:rFonts w:hint="eastAsia"/>
              </w:rPr>
            </w:pPr>
            <w:r>
              <w:rPr>
                <w:rFonts w:hint="eastAsia"/>
              </w:rPr>
              <w:t>④</w:t>
            </w:r>
          </w:p>
        </w:tc>
      </w:tr>
      <w:tr w14:paraId="724BD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475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277A2"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69E48073"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227377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 w14:paraId="3FCD0295">
            <w:pPr>
              <w:pStyle w:val="14"/>
              <w:widowControl w:val="0"/>
              <w:ind w:firstLine="420" w:firstLineChars="200"/>
              <w:jc w:val="left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</w:rPr>
              <w:t>专业知识与德育元素自然和谐，明确爱国、诚信、敬业、友爱的精神，建立符合社会主义道德要求的价值观。</w:t>
            </w:r>
            <w:r>
              <w:rPr>
                <w:rFonts w:hint="eastAsia" w:ascii="宋体" w:hAnsi="宋体" w:eastAsia="宋体" w:cs="宋体"/>
                <w:bCs/>
              </w:rPr>
              <w:t>熟悉本专业相关的法律法规，在实习实践中自觉遵守职业规范，具备职业道德操守。</w:t>
            </w:r>
          </w:p>
          <w:p w14:paraId="4366E3D8">
            <w:pPr>
              <w:pStyle w:val="14"/>
              <w:widowControl w:val="0"/>
              <w:ind w:firstLine="420" w:firstLineChars="2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</w:rPr>
              <w:t>具体讲授过程：首先，专业知识必须进行深入浅出的讲解，注意与学生实时互动，营造课堂氛围; 然后，结合知识点将具有共性的思政点融入。融入的方式要做到启承婉转、巧妙自然; 融入效果要做到潜移默化、润物无声; 之后，再次引入自觉遵守职业规范，具备职业道德操守等内容，通过互动讨论对学生进行价值引导，最后回归教学目标，将思政素养落实到学生的行动中。</w:t>
            </w:r>
          </w:p>
          <w:p w14:paraId="0F658963">
            <w:pPr>
              <w:pStyle w:val="14"/>
              <w:widowControl w:val="0"/>
              <w:jc w:val="left"/>
              <w:rPr>
                <w:rFonts w:hint="eastAsia"/>
              </w:rPr>
            </w:pPr>
          </w:p>
        </w:tc>
      </w:tr>
    </w:tbl>
    <w:p w14:paraId="22EEC652">
      <w:pPr>
        <w:pStyle w:val="16"/>
        <w:spacing w:before="326" w:beforeLines="100" w:line="360" w:lineRule="auto"/>
        <w:rPr>
          <w:rFonts w:hint="eastAsia" w:ascii="黑体" w:hAnsi="宋体"/>
        </w:rPr>
      </w:pPr>
    </w:p>
    <w:p w14:paraId="516233A3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4"/>
      <w:bookmarkStart w:id="5" w:name="OLE_LINK3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718"/>
        <w:gridCol w:w="760"/>
        <w:gridCol w:w="700"/>
        <w:gridCol w:w="770"/>
        <w:gridCol w:w="724"/>
        <w:gridCol w:w="706"/>
      </w:tblGrid>
      <w:tr w14:paraId="3E81E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6DC1AAB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7F3B8729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232C32DD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5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4DA901A8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BBC093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575CC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49D6239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71ED142D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44840692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18" w:type="dxa"/>
            <w:tcBorders>
              <w:left w:val="double" w:color="auto" w:sz="4" w:space="0"/>
            </w:tcBorders>
            <w:vAlign w:val="center"/>
          </w:tcPr>
          <w:p w14:paraId="6E68C125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60" w:type="dxa"/>
            <w:vAlign w:val="center"/>
          </w:tcPr>
          <w:p w14:paraId="45D0E05D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0" w:type="dxa"/>
            <w:vAlign w:val="center"/>
          </w:tcPr>
          <w:p w14:paraId="379A366C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70" w:type="dxa"/>
            <w:vAlign w:val="center"/>
          </w:tcPr>
          <w:p w14:paraId="496DF90F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24" w:type="dxa"/>
            <w:vAlign w:val="center"/>
          </w:tcPr>
          <w:p w14:paraId="3EED5E21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7E0FE054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2BD3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55DFE33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273650A5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1CE96F51"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设计作品</w:t>
            </w:r>
          </w:p>
        </w:tc>
        <w:tc>
          <w:tcPr>
            <w:tcW w:w="718" w:type="dxa"/>
            <w:tcBorders>
              <w:left w:val="double" w:color="auto" w:sz="4" w:space="0"/>
            </w:tcBorders>
            <w:vAlign w:val="center"/>
          </w:tcPr>
          <w:p w14:paraId="20AAA1FD">
            <w:pPr>
              <w:pStyle w:val="14"/>
              <w:widowControl w:val="0"/>
            </w:pPr>
          </w:p>
        </w:tc>
        <w:tc>
          <w:tcPr>
            <w:tcW w:w="760" w:type="dxa"/>
            <w:vAlign w:val="center"/>
          </w:tcPr>
          <w:p w14:paraId="6EC3A0CD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700" w:type="dxa"/>
            <w:vAlign w:val="center"/>
          </w:tcPr>
          <w:p w14:paraId="226BAD1D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770" w:type="dxa"/>
            <w:vAlign w:val="center"/>
          </w:tcPr>
          <w:p w14:paraId="63CE0417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24" w:type="dxa"/>
            <w:vAlign w:val="center"/>
          </w:tcPr>
          <w:p w14:paraId="05362EF2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5C5F28C0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3780F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20851EC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1986DA37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233334B2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设计作品</w:t>
            </w:r>
          </w:p>
        </w:tc>
        <w:tc>
          <w:tcPr>
            <w:tcW w:w="718" w:type="dxa"/>
            <w:tcBorders>
              <w:left w:val="double" w:color="auto" w:sz="4" w:space="0"/>
            </w:tcBorders>
            <w:vAlign w:val="center"/>
          </w:tcPr>
          <w:p w14:paraId="2BC8BAFA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760" w:type="dxa"/>
            <w:vAlign w:val="center"/>
          </w:tcPr>
          <w:p w14:paraId="4CC47782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700" w:type="dxa"/>
            <w:vAlign w:val="center"/>
          </w:tcPr>
          <w:p w14:paraId="4E657293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770" w:type="dxa"/>
            <w:vAlign w:val="center"/>
          </w:tcPr>
          <w:p w14:paraId="43DF1FDC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724" w:type="dxa"/>
            <w:vAlign w:val="center"/>
          </w:tcPr>
          <w:p w14:paraId="078F827E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C3BEA7A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9316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3AFED7D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228178CB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042471AA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设计作品</w:t>
            </w:r>
          </w:p>
        </w:tc>
        <w:tc>
          <w:tcPr>
            <w:tcW w:w="718" w:type="dxa"/>
            <w:tcBorders>
              <w:left w:val="double" w:color="auto" w:sz="4" w:space="0"/>
            </w:tcBorders>
            <w:vAlign w:val="center"/>
          </w:tcPr>
          <w:p w14:paraId="13802785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760" w:type="dxa"/>
            <w:vAlign w:val="center"/>
          </w:tcPr>
          <w:p w14:paraId="22925895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700" w:type="dxa"/>
            <w:vAlign w:val="center"/>
          </w:tcPr>
          <w:p w14:paraId="63A9FFFD">
            <w:pPr>
              <w:pStyle w:val="14"/>
              <w:widowControl w:val="0"/>
            </w:pPr>
          </w:p>
        </w:tc>
        <w:tc>
          <w:tcPr>
            <w:tcW w:w="770" w:type="dxa"/>
            <w:vAlign w:val="center"/>
          </w:tcPr>
          <w:p w14:paraId="3B75FFFF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24" w:type="dxa"/>
            <w:vAlign w:val="center"/>
          </w:tcPr>
          <w:p w14:paraId="0A21B40A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74F7DD7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0E85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754B046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3ECB2B69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1339A48D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设计作品</w:t>
            </w:r>
          </w:p>
        </w:tc>
        <w:tc>
          <w:tcPr>
            <w:tcW w:w="718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36940989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60" w:type="dxa"/>
            <w:tcBorders>
              <w:bottom w:val="single" w:color="auto" w:sz="4" w:space="0"/>
            </w:tcBorders>
            <w:vAlign w:val="center"/>
          </w:tcPr>
          <w:p w14:paraId="6196C10D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00" w:type="dxa"/>
            <w:tcBorders>
              <w:bottom w:val="single" w:color="auto" w:sz="4" w:space="0"/>
            </w:tcBorders>
            <w:vAlign w:val="center"/>
          </w:tcPr>
          <w:p w14:paraId="240EBD7E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0" w:type="dxa"/>
            <w:tcBorders>
              <w:bottom w:val="single" w:color="auto" w:sz="4" w:space="0"/>
            </w:tcBorders>
            <w:vAlign w:val="center"/>
          </w:tcPr>
          <w:p w14:paraId="225165D4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24" w:type="dxa"/>
            <w:tcBorders>
              <w:bottom w:val="single" w:color="auto" w:sz="4" w:space="0"/>
            </w:tcBorders>
            <w:vAlign w:val="center"/>
          </w:tcPr>
          <w:p w14:paraId="4FFFD02D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0BAB0325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6C82B68F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69313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739B3A7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44B0F885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59F850D0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5BDDB04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5E95885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18B8EBD4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5B53D90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1DB45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continue"/>
          </w:tcPr>
          <w:p w14:paraId="2EA1E3C7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33A16177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1DCAE98C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434148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4626407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39F6CD6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060F505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72BB762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0084640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6F454FC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61E2E4F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7D0C0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2FD457D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43FE71D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3A3382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72F7995D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256952DE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7F42A99F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2A0BEACC">
            <w:pPr>
              <w:pStyle w:val="6"/>
              <w:widowControl/>
              <w:shd w:val="clear" w:color="auto" w:fill="FFFFFF"/>
              <w:jc w:val="both"/>
            </w:pPr>
          </w:p>
        </w:tc>
      </w:tr>
      <w:tr w14:paraId="34854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69B1071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2F29AD1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8EB3D6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0C8BC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8BC1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160972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5A7E3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3ABA8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4D4A27F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5246CF4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8164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61DD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E0106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53FE5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A0031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1314F3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20CD23A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4E1F361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16E394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579E6C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5F35F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C192B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F3D99D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2C6523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21C62D2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5B9ACB8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FE154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0456F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FF82C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0E0B9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B5552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41ADA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5DC9689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57C07DF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2ADA5A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0CA5FB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7B12CD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498126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ED5CA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44184E30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1FCE5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2916AAE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 w14:paraId="32D694D3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6CE93D18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0B25117F">
      <w:pPr>
        <w:pStyle w:val="16"/>
        <w:rPr>
          <w:rFonts w:hint="eastAsia" w:ascii="黑体" w:hAnsi="宋体"/>
          <w:sz w:val="18"/>
          <w:szCs w:val="16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E37ED03-38D6-49AD-B916-C4F1E347013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8B8F07C-91F3-49C5-8E3A-9351704F0CD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  <w:embedRegular r:id="rId3" w:fontKey="{71CE4D61-349C-4B58-ACA0-7F6EA8C8C0B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50A75B4-067E-43EA-AE26-3713C2B63942}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  <w:embedRegular r:id="rId5" w:fontKey="{3D1CFB33-781F-4C83-B5D7-844B2BCA447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6D4EA73A-5D53-4C5B-B2B8-A395DB6C380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B99E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4344E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856C05B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7856C05B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5C846A"/>
    <w:multiLevelType w:val="singleLevel"/>
    <w:tmpl w:val="415C846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0CAA2673"/>
    <w:rsid w:val="0D4B4161"/>
    <w:rsid w:val="0D4C4574"/>
    <w:rsid w:val="0FAC618D"/>
    <w:rsid w:val="10BD2C22"/>
    <w:rsid w:val="228764EA"/>
    <w:rsid w:val="22987C80"/>
    <w:rsid w:val="24192CCC"/>
    <w:rsid w:val="24AE170C"/>
    <w:rsid w:val="26F4679D"/>
    <w:rsid w:val="2ECC1513"/>
    <w:rsid w:val="32CB25A0"/>
    <w:rsid w:val="33071EA7"/>
    <w:rsid w:val="33927DE1"/>
    <w:rsid w:val="39A66CD4"/>
    <w:rsid w:val="3C4E0CC8"/>
    <w:rsid w:val="3CD52CE1"/>
    <w:rsid w:val="410F2E6A"/>
    <w:rsid w:val="4430136C"/>
    <w:rsid w:val="45325C39"/>
    <w:rsid w:val="4AB0382B"/>
    <w:rsid w:val="4D357A66"/>
    <w:rsid w:val="502B213C"/>
    <w:rsid w:val="569868B5"/>
    <w:rsid w:val="5AF56A87"/>
    <w:rsid w:val="5D800EE1"/>
    <w:rsid w:val="611F6817"/>
    <w:rsid w:val="649B39A7"/>
    <w:rsid w:val="66CA1754"/>
    <w:rsid w:val="6F1E65D4"/>
    <w:rsid w:val="6F266C86"/>
    <w:rsid w:val="6F5042C2"/>
    <w:rsid w:val="74316312"/>
    <w:rsid w:val="780F13C8"/>
    <w:rsid w:val="78C31B1A"/>
    <w:rsid w:val="7AD2618C"/>
    <w:rsid w:val="7C385448"/>
    <w:rsid w:val="7CB366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  <w:style w:type="character" w:styleId="22">
    <w:name w:val="Placeholder Text"/>
    <w:basedOn w:val="9"/>
    <w:unhideWhenUsed/>
    <w:qFormat/>
    <w:uiPriority w:val="99"/>
    <w:rPr>
      <w:color w:val="808080"/>
    </w:rPr>
  </w:style>
  <w:style w:type="paragraph" w:customStyle="1" w:styleId="23">
    <w:name w:val="正文 A"/>
    <w:autoRedefine/>
    <w:qFormat/>
    <w:uiPriority w:val="0"/>
    <w:pPr>
      <w:widowControl w:val="0"/>
      <w:spacing w:after="200" w:line="276" w:lineRule="auto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../NUL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C9532-FBF0-B244-81AA-2A685C215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643</Words>
  <Characters>716</Characters>
  <Lines>6</Lines>
  <Paragraphs>1</Paragraphs>
  <TotalTime>3</TotalTime>
  <ScaleCrop>false</ScaleCrop>
  <LinksUpToDate>false</LinksUpToDate>
  <CharactersWithSpaces>734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2023-11-21T02:39:00Z</dcterms:created>
  <dc:creator>juvg</dc:creator>
  <cp:lastModifiedBy>Sttone</cp:lastModifiedBy>
  <cp:lastPrinted>2023-11-21T00:52:00Z</cp:lastPrinted>
  <dcterms:modified xsi:type="dcterms:W3CDTF">2025-02-24T00:39:08Z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6A4E19187FEB443580E75F0D7DEDAB69_13</vt:lpwstr>
  </property>
  <property fmtid="{D5CDD505-2E9C-101B-9397-08002B2CF9AE}" pid="4" name="KSOTemplateDocerSaveRecord">
    <vt:lpwstr>eyJoZGlkIjoiN2YzNjBkOTgyNWQ1YTMxYzM3MzMwNWFiODNmOWIzYWMiLCJ1c2VySWQiOiIzNTQyNDcwNjYifQ==</vt:lpwstr>
  </property>
</Properties>
</file>