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0"/>
        <w:rPr>
          <w:rFonts w:ascii="黑体" w:hAnsi="黑体" w:eastAsia="黑体"/>
          <w:bCs/>
          <w:sz w:val="32"/>
          <w:szCs w:val="32"/>
        </w:rPr>
      </w:pPr>
      <w:bookmarkStart w:id="0" w:name="_Toc14079"/>
      <w:r>
        <w:rPr>
          <w:rFonts w:hint="eastAsia" w:ascii="黑体" w:hAnsi="黑体" w:eastAsia="黑体"/>
          <w:bCs/>
          <w:sz w:val="32"/>
          <w:szCs w:val="32"/>
        </w:rPr>
        <w:t>《</w:t>
      </w:r>
      <w:r>
        <w:rPr>
          <w:rFonts w:hint="eastAsia" w:ascii="黑体" w:hAnsi="黑体" w:eastAsia="黑体"/>
          <w:bCs/>
          <w:color w:val="auto"/>
          <w:sz w:val="32"/>
          <w:szCs w:val="32"/>
        </w:rPr>
        <w:t>设计实践1</w:t>
      </w:r>
      <w:r>
        <w:rPr>
          <w:rFonts w:hint="eastAsia" w:ascii="黑体" w:hAnsi="黑体" w:eastAsia="黑体"/>
          <w:bCs/>
          <w:sz w:val="32"/>
          <w:szCs w:val="32"/>
        </w:rPr>
        <w:t>》本科课程教学大纲</w:t>
      </w:r>
      <w:bookmarkEnd w:id="0"/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326" w:beforeLines="100" w:line="360" w:lineRule="auto"/>
        <w:textAlignment w:val="auto"/>
        <w:outlineLvl w:val="9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（中文）设计实践1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（英文）</w:t>
            </w: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Design and Practice1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049106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各专业</w:t>
            </w: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大二学生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专业实践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自编教材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105" w:leftChars="50"/>
              <w:jc w:val="left"/>
              <w:textAlignment w:val="auto"/>
              <w:outlineLvl w:val="9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68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both"/>
              <w:textAlignment w:val="auto"/>
              <w:outlineLvl w:val="9"/>
            </w:pPr>
            <w:r>
              <w:rPr>
                <w:rFonts w:hint="eastAsia"/>
              </w:rPr>
              <w:t>设计基础</w:t>
            </w:r>
            <w:r>
              <w:t>2040599（3）  空间与形态2040483（2）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255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both"/>
              <w:textAlignment w:val="auto"/>
              <w:outlineLvl w:val="9"/>
            </w:pPr>
            <w:r>
              <w:rPr>
                <w:rFonts w:hint="eastAsia"/>
              </w:rPr>
              <w:t>本课程是以设计实践为主旨的专业课程，也是对前期专业课程的集中设计与实践，其原则是通过实践进一步强化训练，让学生所学和市场需求无缝接轨。将市场理念植入，提升学生的市场认知能力、业务拓展能力、表达能力、沟通能力、团体合作能力等职业素养等。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both"/>
              <w:textAlignment w:val="auto"/>
              <w:outlineLvl w:val="9"/>
            </w:pPr>
            <w:r>
              <w:rPr>
                <w:rFonts w:hint="eastAsia"/>
              </w:rPr>
              <w:t>课程的执行方式是以参加比赛为主，课程主要以品牌设计、包装设计、广告设计、景观设计、室内设计等形式参与设计实践，重点强化学生的设计执行、提案能力和设计理念阐述的能力，重点解决校内缺乏企业真实情境与氛围，学生无法深入了解企业真实项目操作流程及职业岗位能力需求，学生现有能力不能直接进入项目实际操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701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both"/>
              <w:textAlignment w:val="auto"/>
              <w:outlineLvl w:val="9"/>
            </w:pPr>
            <w:r>
              <w:rPr>
                <w:rFonts w:hint="eastAsia"/>
              </w:rPr>
              <w:t>本课程适合于艺术设计专业二年级学生，要求有前期所有专业课程的学习经历和经验。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right"/>
              <w:textAlignment w:val="auto"/>
              <w:outlineLvl w:val="9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0" distR="0">
                  <wp:extent cx="864235" cy="355600"/>
                  <wp:effectExtent l="0" t="0" r="12065" b="5715"/>
                  <wp:docPr id="54285341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2853412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213" cy="370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年1月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right"/>
              <w:textAlignment w:val="auto"/>
              <w:outlineLvl w:val="9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0" distR="0">
                  <wp:extent cx="838200" cy="381000"/>
                  <wp:effectExtent l="0" t="0" r="0" b="0"/>
                  <wp:docPr id="26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年1月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right"/>
              <w:textAlignment w:val="auto"/>
              <w:outlineLvl w:val="9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0" distR="0">
                  <wp:extent cx="838200" cy="381000"/>
                  <wp:effectExtent l="0" t="0" r="0" b="0"/>
                  <wp:docPr id="27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年1月</w:t>
            </w:r>
          </w:p>
        </w:tc>
      </w:tr>
    </w:tbl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326" w:beforeLines="100" w:line="360" w:lineRule="auto"/>
        <w:textAlignment w:val="auto"/>
        <w:outlineLvl w:val="9"/>
        <w:rPr>
          <w:rFonts w:ascii="黑体" w:hAnsi="宋体"/>
        </w:rPr>
      </w:pPr>
      <w:r>
        <w:rPr>
          <w:rFonts w:hint="eastAsia" w:ascii="黑体" w:hAnsi="宋体"/>
        </w:rPr>
        <w:t>二、毕业要求与课程目标</w:t>
      </w:r>
    </w:p>
    <w:p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63" w:after="163"/>
        <w:textAlignment w:val="auto"/>
        <w:outlineLvl w:val="9"/>
      </w:pPr>
      <w:r>
        <w:rPr>
          <w:rFonts w:hint="eastAsia"/>
        </w:rPr>
        <w:t xml:space="preserve">（一）课程目标 </w:t>
      </w:r>
    </w:p>
    <w:tbl>
      <w:tblPr>
        <w:tblStyle w:val="12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4"/>
        <w:gridCol w:w="781"/>
        <w:gridCol w:w="645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outlineLvl w:val="9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outlineLvl w:val="9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outlineLvl w:val="9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outlineLvl w:val="9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设计比赛赛事分析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bCs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了解行业作业模式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outlineLvl w:val="9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市场调研，案例收集和分析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熟练绘制创意草图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outlineLvl w:val="9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具有美学素养，专业知识与德育元素自然和谐，明确爱国、诚信、敬业、友爱的精神</w:t>
            </w:r>
          </w:p>
        </w:tc>
      </w:tr>
    </w:tbl>
    <w:p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63" w:after="163"/>
        <w:textAlignment w:val="auto"/>
        <w:outlineLvl w:val="9"/>
      </w:pPr>
      <w:r>
        <w:rPr>
          <w:rFonts w:hint="eastAsia"/>
        </w:rPr>
        <w:t>（二）课程支撑的毕业要求</w:t>
      </w:r>
    </w:p>
    <w:tbl>
      <w:tblPr>
        <w:tblStyle w:val="1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LO1品德修养：拥护中国共产党的领导，坚定理想信念，自觉涵养和积极弘扬社会主义核心价值观，增强政治认同、厚植家国情怀、遵守法律法规、传承雷锋精神，践行“感恩、回报、爱心、责任”八字校训，积极服务他人、服务社会、诚信尽责、爱岗敬业。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⑤爱岗敬业，热爱所学专业，勤学多练，锤炼技能。熟悉本专业相关的法律法规，在实习实践中自觉遵守职业规范，具备职业道德操守。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LO4自主学习：能根据环境需要确定自己的学习目标，并主动地通过搜集信息、分析信息、讨论、实践、质疑、创造等方法来实现学习目标。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bCs/>
              </w:rPr>
              <w:t>①能根据需要确定学习目标，并设计学习计划。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LO6协同创新：同群体保持良好的合作关系，做集体中的积极成员，善于自我管理和团队管理；善于从多个维度思考问题，利用自己的知识与实践来提出新设想。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①在集体活动中能主动担任自己的角色，与其他成员密切合作，善于自我管理和团队管理，共同完成任务。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LO7信息应用：具备一定的信息素养，并能在工作中应用信息技术和工具解决问题。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②能够使用适合的工具来搜集信息，并对信息加以分析、鉴别、判断与整合。</w:t>
            </w:r>
          </w:p>
        </w:tc>
      </w:tr>
    </w:tbl>
    <w:p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63" w:after="163"/>
        <w:textAlignment w:val="auto"/>
        <w:outlineLvl w:val="9"/>
      </w:pPr>
      <w:r>
        <w:rPr>
          <w:rFonts w:hint="eastAsia"/>
        </w:rPr>
        <w:t xml:space="preserve">（三）毕业要求与课程目标的关系 </w:t>
      </w:r>
    </w:p>
    <w:tbl>
      <w:tblPr>
        <w:tblStyle w:val="1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76"/>
        <w:gridCol w:w="793"/>
        <w:gridCol w:w="793"/>
        <w:gridCol w:w="4760"/>
        <w:gridCol w:w="1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91" w:hRule="atLeast"/>
          <w:jc w:val="center"/>
        </w:trPr>
        <w:tc>
          <w:tcPr>
            <w:tcW w:w="759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651" w:type="dxa"/>
            <w:tcBorders>
              <w:top w:val="single" w:color="auto" w:sz="12" w:space="0"/>
            </w:tcBorders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1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59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cs="Times New Roman"/>
                <w:b/>
              </w:rPr>
              <w:t>LO1</w:t>
            </w:r>
          </w:p>
        </w:tc>
        <w:tc>
          <w:tcPr>
            <w:tcW w:w="775" w:type="dxa"/>
            <w:tcBorders>
              <w:left w:val="single" w:color="auto" w:sz="4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cs="Times New Roman"/>
                <w:bCs/>
              </w:rPr>
            </w:pPr>
            <w:r>
              <w:rPr>
                <w:rFonts w:hint="eastAsia" w:ascii="宋体" w:hAnsi="宋体"/>
                <w:bCs/>
              </w:rPr>
              <w:t>⑤</w:t>
            </w:r>
          </w:p>
        </w:tc>
        <w:tc>
          <w:tcPr>
            <w:tcW w:w="77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ascii="宋体" w:hAnsi="宋体"/>
              </w:rPr>
            </w:pPr>
            <w:r>
              <w:rPr>
                <w:rFonts w:hint="eastAsia" w:cs="Times New Roman"/>
              </w:rPr>
              <w:t>M</w:t>
            </w:r>
          </w:p>
        </w:tc>
        <w:tc>
          <w:tcPr>
            <w:tcW w:w="4651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ascii="宋体" w:hAnsi="宋体"/>
                <w:bCs/>
              </w:rPr>
              <w:t>.</w:t>
            </w:r>
            <w:r>
              <w:rPr>
                <w:rFonts w:hint="eastAsia" w:ascii="宋体" w:hAnsi="宋体"/>
                <w:bCs/>
              </w:rPr>
              <w:t>具有美学素养，专业知识与德育元素自然和谐，明确爱国、诚信、敬业、友爱的精神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59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cs="Times New Roman"/>
                <w:b/>
              </w:rPr>
              <w:t>LO4</w:t>
            </w:r>
          </w:p>
        </w:tc>
        <w:tc>
          <w:tcPr>
            <w:tcW w:w="775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cs="Times New Roman"/>
                <w:bCs/>
              </w:rPr>
            </w:pPr>
            <w:r>
              <w:rPr>
                <w:rFonts w:hint="eastAsia" w:ascii="宋体" w:hAnsi="宋体"/>
                <w:bCs/>
              </w:rPr>
              <w:t>①</w:t>
            </w:r>
          </w:p>
        </w:tc>
        <w:tc>
          <w:tcPr>
            <w:tcW w:w="775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ascii="宋体" w:hAnsi="宋体"/>
              </w:rPr>
            </w:pPr>
            <w:r>
              <w:rPr>
                <w:rFonts w:cs="Times New Roman"/>
              </w:rPr>
              <w:t>H</w:t>
            </w:r>
          </w:p>
        </w:tc>
        <w:tc>
          <w:tcPr>
            <w:tcW w:w="4651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  <w:r>
              <w:rPr>
                <w:rFonts w:ascii="宋体" w:hAnsi="宋体"/>
                <w:bCs/>
              </w:rPr>
              <w:t>.</w:t>
            </w:r>
            <w:r>
              <w:rPr>
                <w:rFonts w:hint="eastAsia" w:ascii="宋体" w:hAnsi="宋体"/>
                <w:bCs/>
              </w:rPr>
              <w:t>市场调研，案例收集和分析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</w:p>
        </w:tc>
        <w:tc>
          <w:tcPr>
            <w:tcW w:w="77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cs="Times New Roman"/>
                <w:bCs/>
              </w:rPr>
            </w:pPr>
          </w:p>
        </w:tc>
        <w:tc>
          <w:tcPr>
            <w:tcW w:w="775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ascii="宋体" w:hAnsi="宋体"/>
              </w:rPr>
            </w:pPr>
          </w:p>
        </w:tc>
        <w:tc>
          <w:tcPr>
            <w:tcW w:w="4651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4</w:t>
            </w:r>
            <w:r>
              <w:rPr>
                <w:rFonts w:ascii="宋体" w:hAnsi="宋体"/>
                <w:bCs/>
              </w:rPr>
              <w:t>.</w:t>
            </w:r>
            <w:r>
              <w:rPr>
                <w:rFonts w:hint="eastAsia" w:ascii="宋体" w:hAnsi="宋体"/>
                <w:bCs/>
              </w:rPr>
              <w:t>熟练绘制创意草图，完成正稿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59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cs="Times New Roman"/>
                <w:b/>
              </w:rPr>
              <w:t>LO6</w:t>
            </w:r>
          </w:p>
        </w:tc>
        <w:tc>
          <w:tcPr>
            <w:tcW w:w="7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cs="Times New Roman"/>
                <w:bCs/>
              </w:rPr>
            </w:pPr>
            <w:r>
              <w:rPr>
                <w:rFonts w:hint="eastAsia" w:ascii="宋体" w:hAnsi="宋体"/>
                <w:bCs/>
              </w:rPr>
              <w:t>①</w:t>
            </w:r>
          </w:p>
        </w:tc>
        <w:tc>
          <w:tcPr>
            <w:tcW w:w="7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ascii="宋体" w:hAnsi="宋体"/>
              </w:rPr>
            </w:pPr>
            <w:r>
              <w:rPr>
                <w:rFonts w:hint="eastAsia" w:cs="Times New Roman"/>
              </w:rPr>
              <w:t>M</w:t>
            </w:r>
          </w:p>
        </w:tc>
        <w:tc>
          <w:tcPr>
            <w:tcW w:w="46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  <w:r>
              <w:rPr>
                <w:rFonts w:ascii="宋体" w:hAnsi="宋体"/>
                <w:bCs/>
              </w:rPr>
              <w:t>.</w:t>
            </w:r>
            <w:r>
              <w:rPr>
                <w:rFonts w:hint="eastAsia" w:ascii="宋体" w:hAnsi="宋体"/>
                <w:bCs/>
              </w:rPr>
              <w:t>了解行业作业模式</w:t>
            </w:r>
          </w:p>
        </w:tc>
        <w:tc>
          <w:tcPr>
            <w:tcW w:w="1316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LO7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②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M</w:t>
            </w:r>
          </w:p>
        </w:tc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5</w:t>
            </w:r>
            <w:r>
              <w:rPr>
                <w:rFonts w:ascii="宋体" w:hAnsi="宋体"/>
                <w:bCs/>
              </w:rPr>
              <w:t>.</w:t>
            </w:r>
            <w:r>
              <w:rPr>
                <w:rFonts w:hint="eastAsia" w:ascii="宋体" w:hAnsi="宋体"/>
                <w:bCs/>
              </w:rPr>
              <w:t>设计比赛赛事分析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</w:tbl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326" w:beforeLines="100" w:line="360" w:lineRule="auto"/>
        <w:textAlignment w:val="auto"/>
        <w:outlineLvl w:val="9"/>
        <w:rPr>
          <w:rFonts w:ascii="黑体" w:hAnsi="宋体"/>
        </w:rPr>
      </w:pPr>
      <w:r>
        <w:rPr>
          <w:rFonts w:hint="eastAsia" w:ascii="黑体" w:hAnsi="宋体"/>
        </w:rPr>
        <w:t>三、</w:t>
      </w:r>
      <w:r>
        <w:rPr>
          <w:rFonts w:hint="eastAsia"/>
          <w:color w:val="000000"/>
          <w:szCs w:val="28"/>
        </w:rPr>
        <w:t>实习内容与要求</w:t>
      </w:r>
      <w:r>
        <w:rPr>
          <w:rFonts w:hint="eastAsia" w:ascii="黑体" w:hAnsi="宋体"/>
        </w:rPr>
        <w:t xml:space="preserve"> 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326" w:beforeLines="100" w:line="360" w:lineRule="auto"/>
        <w:textAlignment w:val="auto"/>
        <w:outlineLvl w:val="9"/>
      </w:pPr>
      <w:r>
        <w:rPr>
          <w:rFonts w:hint="eastAsia" w:ascii="Times New Roman" w:hAnsi="Times New Roman" w:eastAsia="宋体"/>
          <w:b/>
          <w:sz w:val="24"/>
        </w:rPr>
        <w:t>（一）实习内容</w:t>
      </w:r>
      <w:r>
        <w:rPr>
          <w:rFonts w:hint="eastAsia"/>
        </w:rPr>
        <w:t xml:space="preserve"> </w:t>
      </w:r>
    </w:p>
    <w:tbl>
      <w:tblPr>
        <w:tblStyle w:val="1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任务：</w:t>
            </w:r>
            <w:r>
              <w:rPr>
                <w:rFonts w:ascii="宋体" w:hAnsi="宋体"/>
                <w:b/>
              </w:rPr>
              <w:t xml:space="preserve"> 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1、设计比赛分析与调研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2、过程草图与设计方案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3、设计完稿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知识：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1、掌握项目设计的含义、特征、功能、研究对象及市场的概念、营销等专业知识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2</w:t>
            </w:r>
            <w:r>
              <w:rPr>
                <w:rFonts w:hint="eastAsia" w:ascii="宋体" w:hAnsi="宋体"/>
                <w:bCs/>
              </w:rPr>
              <w:t>、掌握设计创意过程及创作方法；熟悉各种媒体发展，掌握各种媒体对设计文件在指标要求掌握构思方法，图形语言的转化。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ascii="宋体" w:hAnsi="宋体"/>
                <w:bCs/>
              </w:rPr>
              <w:t>3</w:t>
            </w:r>
            <w:r>
              <w:rPr>
                <w:rFonts w:hint="eastAsia" w:ascii="宋体" w:hAnsi="宋体"/>
                <w:bCs/>
              </w:rPr>
              <w:t>、掌握设计项目常用技术标准；掌握设计经典案例分析方法；掌握设计的各种技术标准</w:t>
            </w:r>
          </w:p>
        </w:tc>
      </w:tr>
    </w:tbl>
    <w:p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63" w:after="163"/>
        <w:textAlignment w:val="auto"/>
        <w:outlineLvl w:val="9"/>
      </w:pPr>
      <w:r>
        <w:rPr>
          <w:rFonts w:hint="eastAsia"/>
        </w:rPr>
        <w:t>（二）实习要求</w:t>
      </w:r>
    </w:p>
    <w:tbl>
      <w:tblPr>
        <w:tblStyle w:val="1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1、掌握市场调研步骤，调研报告的撰写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2</w:t>
            </w:r>
            <w:r>
              <w:rPr>
                <w:rFonts w:hint="eastAsia" w:ascii="宋体" w:hAnsi="宋体"/>
                <w:bCs/>
              </w:rPr>
              <w:t>、掌握多种表现技能；培养熟练使用</w:t>
            </w:r>
            <w:r>
              <w:rPr>
                <w:rFonts w:ascii="宋体" w:hAnsi="宋体"/>
                <w:bCs/>
              </w:rPr>
              <w:t>Photoshop、Dreamweaver、flash等设计软件的能力；</w:t>
            </w:r>
            <w:r>
              <w:rPr>
                <w:rFonts w:hint="eastAsia" w:ascii="宋体" w:hAnsi="宋体"/>
                <w:bCs/>
              </w:rPr>
              <w:t>掌握一般设计项目管理和制作的过程；准确把握各种项目或赛事的要求，培养独立完成一般设计项目的能力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3、设计执行的能力，模拟公司竞标，掌握设计提案</w:t>
            </w:r>
            <w:r>
              <w:rPr>
                <w:rFonts w:ascii="宋体" w:hAnsi="宋体"/>
                <w:bCs/>
              </w:rPr>
              <w:t>ppt制作能力和设计方案讲稿能力</w:t>
            </w:r>
            <w:r>
              <w:rPr>
                <w:rFonts w:hint="eastAsia" w:ascii="宋体" w:hAnsi="宋体"/>
                <w:bCs/>
              </w:rPr>
              <w:t>培养使用专业术语沟通的语言表达能力</w:t>
            </w:r>
          </w:p>
        </w:tc>
      </w:tr>
    </w:tbl>
    <w:p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63" w:after="163"/>
        <w:textAlignment w:val="auto"/>
        <w:outlineLvl w:val="9"/>
      </w:pPr>
      <w:r>
        <w:rPr>
          <w:rFonts w:hint="eastAsia"/>
        </w:rPr>
        <w:t>（三）实习进度安排</w:t>
      </w:r>
    </w:p>
    <w:tbl>
      <w:tblPr>
        <w:tblStyle w:val="12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1145"/>
        <w:gridCol w:w="1586"/>
        <w:gridCol w:w="2139"/>
        <w:gridCol w:w="978"/>
        <w:gridCol w:w="17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outlineLvl w:val="9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序号</w:t>
            </w:r>
          </w:p>
        </w:tc>
        <w:tc>
          <w:tcPr>
            <w:tcW w:w="67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outlineLvl w:val="9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时间</w:t>
            </w:r>
          </w:p>
        </w:tc>
        <w:tc>
          <w:tcPr>
            <w:tcW w:w="93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outlineLvl w:val="9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实习方式</w:t>
            </w:r>
          </w:p>
        </w:tc>
        <w:tc>
          <w:tcPr>
            <w:tcW w:w="125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outlineLvl w:val="9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主要实习内容</w:t>
            </w:r>
          </w:p>
        </w:tc>
        <w:tc>
          <w:tcPr>
            <w:tcW w:w="57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outlineLvl w:val="9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地点</w:t>
            </w:r>
          </w:p>
        </w:tc>
        <w:tc>
          <w:tcPr>
            <w:tcW w:w="105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outlineLvl w:val="9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支撑的课程目标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4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1</w:t>
            </w:r>
          </w:p>
        </w:tc>
        <w:tc>
          <w:tcPr>
            <w:tcW w:w="672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第一周</w:t>
            </w:r>
          </w:p>
        </w:tc>
        <w:tc>
          <w:tcPr>
            <w:tcW w:w="931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自主实习</w:t>
            </w:r>
          </w:p>
        </w:tc>
        <w:tc>
          <w:tcPr>
            <w:tcW w:w="1256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指导教师将教学任务、教学目标、组织管理等环节进行布置安排。根据大赛要求进行优秀案例搜集</w:t>
            </w:r>
          </w:p>
        </w:tc>
        <w:tc>
          <w:tcPr>
            <w:tcW w:w="574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学校</w:t>
            </w:r>
          </w:p>
        </w:tc>
        <w:tc>
          <w:tcPr>
            <w:tcW w:w="1050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4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2</w:t>
            </w:r>
          </w:p>
        </w:tc>
        <w:tc>
          <w:tcPr>
            <w:tcW w:w="672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第二周</w:t>
            </w:r>
          </w:p>
        </w:tc>
        <w:tc>
          <w:tcPr>
            <w:tcW w:w="931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自主实习</w:t>
            </w:r>
          </w:p>
        </w:tc>
        <w:tc>
          <w:tcPr>
            <w:tcW w:w="1256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实地调研，并进行初步的创意发想。</w:t>
            </w:r>
          </w:p>
        </w:tc>
        <w:tc>
          <w:tcPr>
            <w:tcW w:w="574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学校+企业</w:t>
            </w:r>
          </w:p>
        </w:tc>
        <w:tc>
          <w:tcPr>
            <w:tcW w:w="1050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4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3</w:t>
            </w:r>
          </w:p>
        </w:tc>
        <w:tc>
          <w:tcPr>
            <w:tcW w:w="672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第三周</w:t>
            </w:r>
          </w:p>
        </w:tc>
        <w:tc>
          <w:tcPr>
            <w:tcW w:w="931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自主实习</w:t>
            </w:r>
          </w:p>
        </w:tc>
        <w:tc>
          <w:tcPr>
            <w:tcW w:w="1256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素材整理</w:t>
            </w:r>
          </w:p>
        </w:tc>
        <w:tc>
          <w:tcPr>
            <w:tcW w:w="574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学校+企业</w:t>
            </w:r>
          </w:p>
        </w:tc>
        <w:tc>
          <w:tcPr>
            <w:tcW w:w="1050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t>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4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4</w:t>
            </w:r>
          </w:p>
        </w:tc>
        <w:tc>
          <w:tcPr>
            <w:tcW w:w="672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第四周</w:t>
            </w:r>
          </w:p>
        </w:tc>
        <w:tc>
          <w:tcPr>
            <w:tcW w:w="931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自主实习</w:t>
            </w:r>
          </w:p>
        </w:tc>
        <w:tc>
          <w:tcPr>
            <w:tcW w:w="1256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学生与教师共同确定设计风格，学生根据方案创意概念进行草图绘制。</w:t>
            </w:r>
          </w:p>
        </w:tc>
        <w:tc>
          <w:tcPr>
            <w:tcW w:w="574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学校+企业</w:t>
            </w:r>
          </w:p>
        </w:tc>
        <w:tc>
          <w:tcPr>
            <w:tcW w:w="1050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4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5</w:t>
            </w:r>
          </w:p>
        </w:tc>
        <w:tc>
          <w:tcPr>
            <w:tcW w:w="672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第五周</w:t>
            </w:r>
          </w:p>
        </w:tc>
        <w:tc>
          <w:tcPr>
            <w:tcW w:w="931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自主实习</w:t>
            </w:r>
          </w:p>
        </w:tc>
        <w:tc>
          <w:tcPr>
            <w:tcW w:w="1256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学生在图书馆做资料的翻阅和案例的收集，并在此同时根据创意完成设计初稿。</w:t>
            </w:r>
          </w:p>
        </w:tc>
        <w:tc>
          <w:tcPr>
            <w:tcW w:w="574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学校+企业</w:t>
            </w:r>
          </w:p>
        </w:tc>
        <w:tc>
          <w:tcPr>
            <w:tcW w:w="1050" w:type="pct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4</w:t>
            </w:r>
          </w:p>
        </w:tc>
      </w:tr>
    </w:tbl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326" w:beforeLines="100" w:line="360" w:lineRule="auto"/>
        <w:textAlignment w:val="auto"/>
        <w:outlineLvl w:val="9"/>
        <w:rPr>
          <w:rFonts w:ascii="黑体" w:hAnsi="宋体"/>
          <w:highlight w:val="green"/>
        </w:rPr>
      </w:pPr>
      <w:r>
        <w:rPr>
          <w:rFonts w:hint="eastAsia" w:ascii="黑体" w:hAnsi="宋体"/>
        </w:rPr>
        <w:t>四、课程思政教学设计</w:t>
      </w:r>
    </w:p>
    <w:tbl>
      <w:tblPr>
        <w:tblStyle w:val="1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设计要有实事求是现状分析能力。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设计方法的创新与设计思路的创新。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</w:pPr>
            <w:r>
              <w:rPr>
                <w:rFonts w:hint="eastAsia"/>
              </w:rPr>
              <w:t>3.有清晰的知识产权、软件版权、作品著作权、专利产权等保护意识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手绘与软件学习中谨慎细致、求真求实的科学思维和职业素养。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hint="eastAsia"/>
              </w:rPr>
              <w:t>5</w:t>
            </w:r>
            <w:r>
              <w:t>.</w:t>
            </w:r>
            <w:r>
              <w:rPr>
                <w:rFonts w:hint="eastAsia" w:ascii="宋体" w:hAnsi="宋体"/>
                <w:bCs/>
              </w:rPr>
              <w:t>具有美学素养，</w:t>
            </w:r>
            <w:r>
              <w:rPr>
                <w:rFonts w:hint="eastAsia" w:cs="Times New Roman"/>
              </w:rPr>
              <w:t>专业知识与德育元素自然和谐，明确爱国、诚信、敬业、友爱的精神。</w:t>
            </w:r>
          </w:p>
        </w:tc>
      </w:tr>
    </w:tbl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326" w:beforeLines="100" w:line="360" w:lineRule="auto"/>
        <w:textAlignment w:val="auto"/>
        <w:outlineLvl w:val="9"/>
        <w:rPr>
          <w:rFonts w:ascii="黑体" w:hAnsi="宋体"/>
        </w:rPr>
      </w:pPr>
      <w:r>
        <w:rPr>
          <w:rFonts w:hint="eastAsia" w:ascii="黑体" w:hAnsi="宋体"/>
        </w:rPr>
        <w:t>五、课程考核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outlineLvl w:val="9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outlineLvl w:val="9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3060" w:type="dxa"/>
            <w:gridSpan w:val="5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outlineLvl w:val="9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outlineLvl w:val="9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outlineLvl w:val="9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both"/>
              <w:textAlignment w:val="auto"/>
              <w:outlineLvl w:val="9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 w:val="continue"/>
            <w:tcBorders>
              <w:right w:val="double" w:color="auto" w:sz="4" w:space="0"/>
            </w:tcBorders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both"/>
              <w:textAlignment w:val="auto"/>
              <w:outlineLvl w:val="9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outlineLvl w:val="9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1</w:t>
            </w:r>
          </w:p>
        </w:tc>
        <w:tc>
          <w:tcPr>
            <w:tcW w:w="612" w:type="dxa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outlineLvl w:val="9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2</w:t>
            </w:r>
          </w:p>
        </w:tc>
        <w:tc>
          <w:tcPr>
            <w:tcW w:w="612" w:type="dxa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outlineLvl w:val="9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3</w:t>
            </w:r>
          </w:p>
        </w:tc>
        <w:tc>
          <w:tcPr>
            <w:tcW w:w="612" w:type="dxa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outlineLvl w:val="9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4</w:t>
            </w:r>
          </w:p>
        </w:tc>
        <w:tc>
          <w:tcPr>
            <w:tcW w:w="612" w:type="dxa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outlineLvl w:val="9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5</w:t>
            </w:r>
          </w:p>
        </w:tc>
        <w:tc>
          <w:tcPr>
            <w:tcW w:w="706" w:type="dxa"/>
            <w:vMerge w:val="continue"/>
            <w:tcBorders>
              <w:right w:val="single" w:color="auto" w:sz="12" w:space="0"/>
            </w:tcBorders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outlineLvl w:val="9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3</w:t>
            </w:r>
            <w:r>
              <w:t>0</w:t>
            </w:r>
            <w:r>
              <w:rPr>
                <w:rFonts w:hint="eastAsia"/>
              </w:rPr>
              <w:t>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调研报告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</w:p>
        </w:tc>
        <w:tc>
          <w:tcPr>
            <w:tcW w:w="612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612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612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</w:p>
        </w:tc>
        <w:tc>
          <w:tcPr>
            <w:tcW w:w="612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t>70</w:t>
            </w:r>
            <w:r>
              <w:rPr>
                <w:rFonts w:hint="eastAsia"/>
              </w:rPr>
              <w:t>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设计作品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612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612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612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612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326" w:beforeLines="100" w:line="360" w:lineRule="auto"/>
        <w:textAlignment w:val="auto"/>
        <w:outlineLvl w:val="9"/>
        <w:rPr>
          <w:rFonts w:ascii="黑体" w:hAnsi="宋体"/>
        </w:rPr>
      </w:pPr>
      <w:r>
        <w:rPr>
          <w:rFonts w:hint="eastAsia" w:ascii="黑体" w:hAnsi="宋体"/>
        </w:rPr>
        <w:t xml:space="preserve">六、其他需要说明的问题 </w:t>
      </w:r>
    </w:p>
    <w:tbl>
      <w:tblPr>
        <w:tblStyle w:val="1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无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ascii="宋体" w:hAnsi="宋体"/>
                <w:bCs/>
              </w:rPr>
            </w:pP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ascii="黑体"/>
              </w:rPr>
            </w:pPr>
          </w:p>
        </w:tc>
      </w:tr>
    </w:tbl>
    <w:p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326" w:beforeLines="100" w:after="163"/>
        <w:textAlignment w:val="auto"/>
        <w:outlineLvl w:val="9"/>
        <w:rPr>
          <w:rFonts w:ascii="仿宋" w:hAnsi="仿宋" w:eastAsia="仿宋" w:cs="仿宋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auto"/>
        <w:textAlignment w:val="auto"/>
        <w:outlineLvl w:val="9"/>
        <w:rPr>
          <w:rFonts w:hint="eastAsia" w:ascii="仿宋" w:hAnsi="仿宋" w:eastAsia="仿宋" w:cs="仿宋"/>
          <w:bCs/>
          <w:kern w:val="0"/>
          <w:sz w:val="24"/>
        </w:rPr>
      </w:pPr>
      <w:bookmarkStart w:id="1" w:name="_GoBack"/>
      <w:bookmarkEnd w:id="1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Helvetica">
    <w:panose1 w:val="020B0604020202030204"/>
    <w:charset w:val="00"/>
    <w:family w:val="swiss"/>
    <w:pitch w:val="default"/>
    <w:sig w:usb0="00000000" w:usb1="00000000" w:usb2="00000000" w:usb3="00000000" w:csb0="00000093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ingFang SC">
    <w:altName w:val="微软雅黑"/>
    <w:panose1 w:val="00000000000000000000"/>
    <w:charset w:val="86"/>
    <w:family w:val="auto"/>
    <w:pitch w:val="default"/>
    <w:sig w:usb0="00000000" w:usb1="00000000" w:usb2="00000017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Hiragino Sans GB">
    <w:altName w:val="宋体"/>
    <w:panose1 w:val="00000000000000000000"/>
    <w:charset w:val="86"/>
    <w:family w:val="auto"/>
    <w:pitch w:val="default"/>
    <w:sig w:usb0="00000000" w:usb1="00000000" w:usb2="00000016" w:usb3="00000000" w:csb0="00060007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  <w:font w:name="Times New Roman Regular">
    <w:altName w:val="Arial"/>
    <w:panose1 w:val="00000000000000000000"/>
    <w:charset w:val="00"/>
    <w:family w:val="auto"/>
    <w:pitch w:val="default"/>
    <w:sig w:usb0="00000000" w:usb1="00000000" w:usb2="00000001" w:usb3="00000000" w:csb0="400001BF" w:csb1="DFF7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U1MWI0ZDVhZjRmYTU4YjI0NTgyZjZkZTJlM2U0ZTUifQ=="/>
  </w:docVars>
  <w:rsids>
    <w:rsidRoot w:val="005051E7"/>
    <w:rsid w:val="0005232C"/>
    <w:rsid w:val="000F5645"/>
    <w:rsid w:val="005051E7"/>
    <w:rsid w:val="0078143C"/>
    <w:rsid w:val="009835B9"/>
    <w:rsid w:val="00AB5A06"/>
    <w:rsid w:val="00E45EC6"/>
    <w:rsid w:val="014337F8"/>
    <w:rsid w:val="021F7CBD"/>
    <w:rsid w:val="02B81FC4"/>
    <w:rsid w:val="02BC3862"/>
    <w:rsid w:val="037405E1"/>
    <w:rsid w:val="05C07074"/>
    <w:rsid w:val="062B6220"/>
    <w:rsid w:val="06902037"/>
    <w:rsid w:val="06CE625A"/>
    <w:rsid w:val="06E25862"/>
    <w:rsid w:val="076444C8"/>
    <w:rsid w:val="077C651F"/>
    <w:rsid w:val="08491060"/>
    <w:rsid w:val="08FA4CA8"/>
    <w:rsid w:val="095742E5"/>
    <w:rsid w:val="0ABC5BC4"/>
    <w:rsid w:val="0B4E7969"/>
    <w:rsid w:val="0BD55995"/>
    <w:rsid w:val="0C50326D"/>
    <w:rsid w:val="0CDC3B9F"/>
    <w:rsid w:val="0D7C6A10"/>
    <w:rsid w:val="0EA578A0"/>
    <w:rsid w:val="100E76C7"/>
    <w:rsid w:val="10152804"/>
    <w:rsid w:val="10B244F7"/>
    <w:rsid w:val="118C4D48"/>
    <w:rsid w:val="12485EAE"/>
    <w:rsid w:val="12B72298"/>
    <w:rsid w:val="1351776B"/>
    <w:rsid w:val="13AC6D78"/>
    <w:rsid w:val="14C111AC"/>
    <w:rsid w:val="14DC1B42"/>
    <w:rsid w:val="1617615E"/>
    <w:rsid w:val="1625599C"/>
    <w:rsid w:val="175A0C63"/>
    <w:rsid w:val="179B3F36"/>
    <w:rsid w:val="19036F28"/>
    <w:rsid w:val="192B3098"/>
    <w:rsid w:val="19B66E06"/>
    <w:rsid w:val="19EC2827"/>
    <w:rsid w:val="1A78055F"/>
    <w:rsid w:val="1AF50D40"/>
    <w:rsid w:val="1BA42CE3"/>
    <w:rsid w:val="1CC32D57"/>
    <w:rsid w:val="1D793E49"/>
    <w:rsid w:val="1F316F2E"/>
    <w:rsid w:val="1FBE6A14"/>
    <w:rsid w:val="1FE225B1"/>
    <w:rsid w:val="201A79C2"/>
    <w:rsid w:val="202C29B8"/>
    <w:rsid w:val="203F47D7"/>
    <w:rsid w:val="207F2647"/>
    <w:rsid w:val="2095057A"/>
    <w:rsid w:val="21555156"/>
    <w:rsid w:val="22596EC8"/>
    <w:rsid w:val="229E48DB"/>
    <w:rsid w:val="23C948E6"/>
    <w:rsid w:val="241B685E"/>
    <w:rsid w:val="24D25252"/>
    <w:rsid w:val="265E7D86"/>
    <w:rsid w:val="26961D17"/>
    <w:rsid w:val="282D0BDB"/>
    <w:rsid w:val="288609D0"/>
    <w:rsid w:val="28E1670B"/>
    <w:rsid w:val="29B83B80"/>
    <w:rsid w:val="29CC61D1"/>
    <w:rsid w:val="29E22D8C"/>
    <w:rsid w:val="2A1B37AD"/>
    <w:rsid w:val="2B257947"/>
    <w:rsid w:val="2C684675"/>
    <w:rsid w:val="2CB216AE"/>
    <w:rsid w:val="2D4F514F"/>
    <w:rsid w:val="2DD37B2E"/>
    <w:rsid w:val="2E6E73AA"/>
    <w:rsid w:val="2E905A1F"/>
    <w:rsid w:val="2ED14854"/>
    <w:rsid w:val="2EE74F67"/>
    <w:rsid w:val="2F8135BA"/>
    <w:rsid w:val="30B436BA"/>
    <w:rsid w:val="311A5A74"/>
    <w:rsid w:val="31D43E75"/>
    <w:rsid w:val="323B10C3"/>
    <w:rsid w:val="329E74E9"/>
    <w:rsid w:val="332130EA"/>
    <w:rsid w:val="33242BDA"/>
    <w:rsid w:val="33A61841"/>
    <w:rsid w:val="33B0765E"/>
    <w:rsid w:val="33F52B8E"/>
    <w:rsid w:val="34E268A9"/>
    <w:rsid w:val="35334C4C"/>
    <w:rsid w:val="35374E47"/>
    <w:rsid w:val="35614165"/>
    <w:rsid w:val="37734130"/>
    <w:rsid w:val="38172D0E"/>
    <w:rsid w:val="38327B47"/>
    <w:rsid w:val="383C2774"/>
    <w:rsid w:val="38C85737"/>
    <w:rsid w:val="3B183024"/>
    <w:rsid w:val="3B1C3398"/>
    <w:rsid w:val="3B783AC3"/>
    <w:rsid w:val="3BBD5BA0"/>
    <w:rsid w:val="3C3D6ABB"/>
    <w:rsid w:val="3DA15FF2"/>
    <w:rsid w:val="3EC4393F"/>
    <w:rsid w:val="3F547511"/>
    <w:rsid w:val="3FA42F64"/>
    <w:rsid w:val="3FA96941"/>
    <w:rsid w:val="401D10DD"/>
    <w:rsid w:val="40545FB7"/>
    <w:rsid w:val="420D7E79"/>
    <w:rsid w:val="422F6EA6"/>
    <w:rsid w:val="423B3A9C"/>
    <w:rsid w:val="4383280C"/>
    <w:rsid w:val="43911BC6"/>
    <w:rsid w:val="44D5058F"/>
    <w:rsid w:val="45723C79"/>
    <w:rsid w:val="45A4461F"/>
    <w:rsid w:val="46E9639C"/>
    <w:rsid w:val="473E02B7"/>
    <w:rsid w:val="47485B54"/>
    <w:rsid w:val="475E6263"/>
    <w:rsid w:val="47F571AC"/>
    <w:rsid w:val="48580F04"/>
    <w:rsid w:val="48842E86"/>
    <w:rsid w:val="49633BCB"/>
    <w:rsid w:val="4A6257E1"/>
    <w:rsid w:val="4A7638C4"/>
    <w:rsid w:val="4AAB57B2"/>
    <w:rsid w:val="4AFD0337"/>
    <w:rsid w:val="4B985ABC"/>
    <w:rsid w:val="4C0D364D"/>
    <w:rsid w:val="4CA52E73"/>
    <w:rsid w:val="4CFD02CC"/>
    <w:rsid w:val="4D512A59"/>
    <w:rsid w:val="4E7E75C6"/>
    <w:rsid w:val="50001ACB"/>
    <w:rsid w:val="507375BC"/>
    <w:rsid w:val="508A00C9"/>
    <w:rsid w:val="50B52C6C"/>
    <w:rsid w:val="511D2CEB"/>
    <w:rsid w:val="53212524"/>
    <w:rsid w:val="53486019"/>
    <w:rsid w:val="53A26402"/>
    <w:rsid w:val="55E20FAD"/>
    <w:rsid w:val="55EE4C56"/>
    <w:rsid w:val="56BC7955"/>
    <w:rsid w:val="56C34D75"/>
    <w:rsid w:val="59792CDB"/>
    <w:rsid w:val="59B04427"/>
    <w:rsid w:val="59BD1CAD"/>
    <w:rsid w:val="59E720E8"/>
    <w:rsid w:val="5A1D5B0A"/>
    <w:rsid w:val="5A7F67C4"/>
    <w:rsid w:val="5B482AE8"/>
    <w:rsid w:val="5BB66216"/>
    <w:rsid w:val="5BF1724E"/>
    <w:rsid w:val="5C0F5C01"/>
    <w:rsid w:val="5CBD2F36"/>
    <w:rsid w:val="5CE93251"/>
    <w:rsid w:val="5E927D13"/>
    <w:rsid w:val="60274581"/>
    <w:rsid w:val="61262A26"/>
    <w:rsid w:val="616E1341"/>
    <w:rsid w:val="61ED495B"/>
    <w:rsid w:val="621912AD"/>
    <w:rsid w:val="624520A2"/>
    <w:rsid w:val="628B15D4"/>
    <w:rsid w:val="62F37D50"/>
    <w:rsid w:val="64CC275F"/>
    <w:rsid w:val="64F93617"/>
    <w:rsid w:val="65B31E97"/>
    <w:rsid w:val="65E36366"/>
    <w:rsid w:val="67876CB8"/>
    <w:rsid w:val="67EC2FBF"/>
    <w:rsid w:val="684B354F"/>
    <w:rsid w:val="68D15722"/>
    <w:rsid w:val="6A2922A9"/>
    <w:rsid w:val="6A7A2B04"/>
    <w:rsid w:val="6A800BF6"/>
    <w:rsid w:val="6A902328"/>
    <w:rsid w:val="6AA03EED"/>
    <w:rsid w:val="6AA95198"/>
    <w:rsid w:val="6AD27A6A"/>
    <w:rsid w:val="6AE005EF"/>
    <w:rsid w:val="6AE61F48"/>
    <w:rsid w:val="6AF97ECD"/>
    <w:rsid w:val="6B1E7934"/>
    <w:rsid w:val="6B3B2294"/>
    <w:rsid w:val="6B6A2B79"/>
    <w:rsid w:val="6B735ED1"/>
    <w:rsid w:val="6B893596"/>
    <w:rsid w:val="6B8C2AEF"/>
    <w:rsid w:val="6BBB14D6"/>
    <w:rsid w:val="6C377D3B"/>
    <w:rsid w:val="6C5333BE"/>
    <w:rsid w:val="6D9D5488"/>
    <w:rsid w:val="6F2919A8"/>
    <w:rsid w:val="6F7246F2"/>
    <w:rsid w:val="7068189A"/>
    <w:rsid w:val="70A26A13"/>
    <w:rsid w:val="71270E2D"/>
    <w:rsid w:val="71A14E1B"/>
    <w:rsid w:val="71E55969"/>
    <w:rsid w:val="72345C8F"/>
    <w:rsid w:val="740D6A21"/>
    <w:rsid w:val="74195558"/>
    <w:rsid w:val="743E2DF5"/>
    <w:rsid w:val="74E4399C"/>
    <w:rsid w:val="74F13E76"/>
    <w:rsid w:val="75765687"/>
    <w:rsid w:val="757E0B61"/>
    <w:rsid w:val="757F1917"/>
    <w:rsid w:val="76415F8F"/>
    <w:rsid w:val="768947FB"/>
    <w:rsid w:val="77931781"/>
    <w:rsid w:val="787119EB"/>
    <w:rsid w:val="78EA52F9"/>
    <w:rsid w:val="7A4F18B8"/>
    <w:rsid w:val="7A574C10"/>
    <w:rsid w:val="7B6242FE"/>
    <w:rsid w:val="7C042B76"/>
    <w:rsid w:val="7C1A70CE"/>
    <w:rsid w:val="7D312AB3"/>
    <w:rsid w:val="7D992634"/>
    <w:rsid w:val="7FE1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2"/>
    <w:qFormat/>
    <w:uiPriority w:val="9"/>
    <w:pPr>
      <w:keepNext/>
      <w:keepLines/>
      <w:widowControl/>
      <w:spacing w:before="340" w:after="330" w:line="578" w:lineRule="auto"/>
      <w:jc w:val="left"/>
      <w:outlineLvl w:val="0"/>
    </w:pPr>
    <w:rPr>
      <w:rFonts w:ascii="宋体" w:hAnsi="宋体" w:eastAsia="宋体" w:cs="宋体"/>
      <w:b/>
      <w:bCs/>
      <w:kern w:val="44"/>
      <w:sz w:val="44"/>
      <w:szCs w:val="44"/>
    </w:rPr>
  </w:style>
  <w:style w:type="paragraph" w:styleId="3">
    <w:name w:val="heading 3"/>
    <w:basedOn w:val="1"/>
    <w:next w:val="4"/>
    <w:semiHidden/>
    <w:unhideWhenUsed/>
    <w:qFormat/>
    <w:uiPriority w:val="9"/>
    <w:pPr>
      <w:keepNext/>
      <w:keepLines/>
      <w:autoSpaceDE w:val="0"/>
      <w:autoSpaceDN w:val="0"/>
      <w:adjustRightInd w:val="0"/>
      <w:spacing w:before="120" w:after="120" w:line="400" w:lineRule="exact"/>
      <w:textAlignment w:val="baseline"/>
      <w:outlineLvl w:val="2"/>
    </w:pPr>
    <w:rPr>
      <w:rFonts w:ascii="Times New Roman" w:hAnsi="Times New Roman" w:eastAsia="仿宋" w:cs="Times New Roman"/>
      <w:b/>
      <w:szCs w:val="20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5">
    <w:name w:val="annotation text"/>
    <w:basedOn w:val="1"/>
    <w:link w:val="38"/>
    <w:qFormat/>
    <w:uiPriority w:val="99"/>
    <w:pPr>
      <w:widowControl w:val="0"/>
      <w:jc w:val="left"/>
    </w:pPr>
    <w:rPr>
      <w:rFonts w:ascii="Times New Roman" w:hAnsi="Times New Roman" w:eastAsia="宋体" w:cs="Times New Roman"/>
      <w:kern w:val="2"/>
      <w:sz w:val="21"/>
    </w:rPr>
  </w:style>
  <w:style w:type="paragraph" w:styleId="6">
    <w:name w:val="Block Text"/>
    <w:basedOn w:val="1"/>
    <w:semiHidden/>
    <w:unhideWhenUsed/>
    <w:qFormat/>
    <w:uiPriority w:val="99"/>
    <w:pPr>
      <w:widowControl/>
      <w:snapToGrid w:val="0"/>
      <w:ind w:left="357" w:leftChars="170" w:right="-109" w:firstLine="440" w:firstLineChars="200"/>
      <w:jc w:val="left"/>
    </w:pPr>
    <w:rPr>
      <w:rFonts w:ascii="宋体" w:hAnsi="宋体" w:eastAsia="宋体" w:cs="宋体"/>
      <w:kern w:val="0"/>
      <w:sz w:val="22"/>
    </w:rPr>
  </w:style>
  <w:style w:type="paragraph" w:styleId="7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link w:val="36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toc 1"/>
    <w:basedOn w:val="1"/>
    <w:next w:val="1"/>
    <w:semiHidden/>
    <w:unhideWhenUsed/>
    <w:qFormat/>
    <w:uiPriority w:val="39"/>
  </w:style>
  <w:style w:type="paragraph" w:styleId="10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paragraph" w:styleId="11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basedOn w:val="14"/>
    <w:qFormat/>
    <w:uiPriority w:val="22"/>
    <w:rPr>
      <w:rFonts w:ascii="Times New Roman" w:hAnsi="Times New Roman" w:eastAsia="宋体" w:cs="Times New Roman"/>
      <w:b/>
      <w:bCs/>
    </w:rPr>
  </w:style>
  <w:style w:type="character" w:customStyle="1" w:styleId="16">
    <w:name w:val="标题 1 字符"/>
    <w:basedOn w:val="14"/>
    <w:link w:val="2"/>
    <w:qFormat/>
    <w:uiPriority w:val="9"/>
    <w:rPr>
      <w:rFonts w:ascii="宋体" w:hAnsi="宋体" w:cs="宋体"/>
      <w:b/>
      <w:bCs/>
      <w:kern w:val="44"/>
      <w:sz w:val="44"/>
      <w:szCs w:val="44"/>
    </w:rPr>
  </w:style>
  <w:style w:type="paragraph" w:customStyle="1" w:styleId="17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8">
    <w:name w:val="表格正文DG"/>
    <w:basedOn w:val="1"/>
    <w:qFormat/>
    <w:uiPriority w:val="0"/>
    <w:pPr>
      <w:jc w:val="center"/>
    </w:pPr>
    <w:rPr>
      <w:rFonts w:ascii="Times New Roman" w:hAnsi="Times New Roman"/>
      <w:color w:val="000000"/>
      <w:szCs w:val="21"/>
    </w:rPr>
  </w:style>
  <w:style w:type="paragraph" w:customStyle="1" w:styleId="19">
    <w:name w:val="二级标题DG"/>
    <w:basedOn w:val="10"/>
    <w:qFormat/>
    <w:uiPriority w:val="0"/>
    <w:pPr>
      <w:spacing w:before="25" w:beforeLines="25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20">
    <w:name w:val="表格标题DG"/>
    <w:basedOn w:val="1"/>
    <w:qFormat/>
    <w:uiPriority w:val="0"/>
    <w:pPr>
      <w:snapToGrid w:val="0"/>
      <w:jc w:val="center"/>
    </w:pPr>
    <w:rPr>
      <w:rFonts w:ascii="Arial" w:hAnsi="Arial" w:eastAsia="黑体"/>
      <w:bCs/>
      <w:color w:val="000000"/>
      <w:szCs w:val="20"/>
    </w:rPr>
  </w:style>
  <w:style w:type="character" w:customStyle="1" w:styleId="21">
    <w:name w:val="标题样式 Char"/>
    <w:link w:val="22"/>
    <w:qFormat/>
    <w:uiPriority w:val="0"/>
    <w:rPr>
      <w:rFonts w:ascii="Calibri" w:hAnsi="Calibri" w:eastAsia="宋体" w:cstheme="minorBidi"/>
      <w:sz w:val="28"/>
      <w:szCs w:val="22"/>
    </w:rPr>
  </w:style>
  <w:style w:type="paragraph" w:customStyle="1" w:styleId="22">
    <w:name w:val="标题样式"/>
    <w:basedOn w:val="11"/>
    <w:link w:val="21"/>
    <w:qFormat/>
    <w:uiPriority w:val="0"/>
    <w:pPr>
      <w:spacing w:before="50" w:beforeLines="50" w:after="0" w:line="440" w:lineRule="exact"/>
    </w:pPr>
    <w:rPr>
      <w:rFonts w:ascii="Calibri" w:hAnsi="Calibri" w:eastAsia="宋体" w:cstheme="minorBidi"/>
      <w:bCs w:val="0"/>
      <w:sz w:val="28"/>
      <w:szCs w:val="22"/>
    </w:rPr>
  </w:style>
  <w:style w:type="character" w:customStyle="1" w:styleId="23">
    <w:name w:val="text-key"/>
    <w:basedOn w:val="14"/>
    <w:qFormat/>
    <w:uiPriority w:val="0"/>
  </w:style>
  <w:style w:type="character" w:customStyle="1" w:styleId="24">
    <w:name w:val="text-value"/>
    <w:basedOn w:val="14"/>
    <w:qFormat/>
    <w:uiPriority w:val="0"/>
  </w:style>
  <w:style w:type="paragraph" w:customStyle="1" w:styleId="2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26">
    <w:name w:val="正文 A"/>
    <w:qFormat/>
    <w:uiPriority w:val="0"/>
    <w:pPr>
      <w:widowControl w:val="0"/>
      <w:spacing w:after="200" w:line="276" w:lineRule="auto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27">
    <w:name w:val="p2"/>
    <w:basedOn w:val="1"/>
    <w:qFormat/>
    <w:uiPriority w:val="0"/>
    <w:pPr>
      <w:widowControl/>
      <w:jc w:val="left"/>
    </w:pPr>
    <w:rPr>
      <w:rFonts w:ascii="Helvetica" w:hAnsi="Helvetica" w:eastAsia="Helvetica" w:cs="Times New Roman"/>
      <w:kern w:val="0"/>
      <w:sz w:val="22"/>
      <w:szCs w:val="22"/>
    </w:rPr>
  </w:style>
  <w:style w:type="paragraph" w:styleId="28">
    <w:name w:val="List Paragraph"/>
    <w:basedOn w:val="1"/>
    <w:unhideWhenUsed/>
    <w:qFormat/>
    <w:uiPriority w:val="99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</w:rPr>
  </w:style>
  <w:style w:type="character" w:customStyle="1" w:styleId="29">
    <w:name w:val="页眉 Char"/>
    <w:basedOn w:val="14"/>
    <w:link w:val="8"/>
    <w:semiHidden/>
    <w:qFormat/>
    <w:uiPriority w:val="99"/>
    <w:rPr>
      <w:rFonts w:ascii="Times New Roman" w:hAnsi="Times New Roman" w:eastAsia="宋体" w:cs="Times New Roman"/>
      <w:sz w:val="18"/>
    </w:rPr>
  </w:style>
  <w:style w:type="character" w:customStyle="1" w:styleId="30">
    <w:name w:val="页脚 Char"/>
    <w:basedOn w:val="14"/>
    <w:link w:val="7"/>
    <w:semiHidden/>
    <w:qFormat/>
    <w:uiPriority w:val="99"/>
    <w:rPr>
      <w:rFonts w:ascii="Times New Roman" w:hAnsi="Times New Roman" w:eastAsia="宋体" w:cs="Times New Roman"/>
      <w:sz w:val="18"/>
    </w:rPr>
  </w:style>
  <w:style w:type="paragraph" w:customStyle="1" w:styleId="31">
    <w:name w:val="正文DG"/>
    <w:basedOn w:val="1"/>
    <w:qFormat/>
    <w:uiPriority w:val="0"/>
    <w:pPr>
      <w:widowControl/>
      <w:snapToGrid w:val="0"/>
      <w:spacing w:line="440" w:lineRule="exact"/>
      <w:ind w:firstLine="480" w:firstLineChars="200"/>
      <w:jc w:val="left"/>
    </w:pPr>
    <w:rPr>
      <w:rFonts w:ascii="Times New Roman" w:hAnsi="Times New Roman" w:eastAsia="宋体" w:cs="Times New Roman"/>
      <w:color w:val="000000"/>
      <w:kern w:val="0"/>
      <w:sz w:val="24"/>
    </w:rPr>
  </w:style>
  <w:style w:type="character" w:customStyle="1" w:styleId="32">
    <w:name w:val="标题 1 Char"/>
    <w:basedOn w:val="14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33">
    <w:name w:val="批注文字 Char"/>
    <w:basedOn w:val="14"/>
    <w:link w:val="5"/>
    <w:qFormat/>
    <w:uiPriority w:val="99"/>
    <w:rPr>
      <w:rFonts w:ascii="Times New Roman" w:hAnsi="Times New Roman" w:eastAsia="宋体" w:cs="Times New Roman"/>
      <w:kern w:val="2"/>
      <w:sz w:val="21"/>
    </w:rPr>
  </w:style>
  <w:style w:type="character" w:customStyle="1" w:styleId="34">
    <w:name w:val="editor-text-node"/>
    <w:basedOn w:val="14"/>
    <w:qFormat/>
    <w:uiPriority w:val="0"/>
    <w:rPr>
      <w:rFonts w:ascii="Times New Roman" w:hAnsi="Times New Roman" w:eastAsia="宋体" w:cs="Times New Roman"/>
    </w:rPr>
  </w:style>
  <w:style w:type="character" w:styleId="35">
    <w:name w:val="Placeholder Text"/>
    <w:basedOn w:val="14"/>
    <w:unhideWhenUsed/>
    <w:qFormat/>
    <w:uiPriority w:val="99"/>
    <w:rPr>
      <w:rFonts w:ascii="Times New Roman" w:hAnsi="Times New Roman" w:eastAsia="宋体" w:cs="Times New Roman"/>
      <w:color w:val="808080"/>
    </w:rPr>
  </w:style>
  <w:style w:type="character" w:customStyle="1" w:styleId="36">
    <w:name w:val="页眉 字符"/>
    <w:basedOn w:val="14"/>
    <w:link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7">
    <w:name w:val="页脚 字符"/>
    <w:basedOn w:val="14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8">
    <w:name w:val="批注文字 字符"/>
    <w:basedOn w:val="14"/>
    <w:link w:val="5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286</Pages>
  <Words>152685</Words>
  <Characters>161746</Characters>
  <Lines>1286</Lines>
  <Paragraphs>362</Paragraphs>
  <TotalTime>3</TotalTime>
  <ScaleCrop>false</ScaleCrop>
  <LinksUpToDate>false</LinksUpToDate>
  <CharactersWithSpaces>164779</CharactersWithSpaces>
  <Application>WPS Office_11.1.0.11757_F1E327BC-269C-435d-A152-05C5408002CA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2025-03-13T02:20:00Z</dcterms:created>
  <dc:creator>user</dc:creator>
  <cp:lastModifiedBy>an</cp:lastModifiedBy>
  <cp:lastPrinted>2024-11-14T02:16:00Z</cp:lastPrinted>
  <dcterms:modified xsi:type="dcterms:W3CDTF">2025-09-05T02:48:20Z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2052-11.1.0.11757</vt:lpwstr>
  </property>
  <property fmtid="{D5CDD505-2E9C-101B-9397-08002B2CF9AE}" pid="3" name="ICV">
    <vt:lpwstr>E98A13A9DABB4A1FB4DFEC0385C589FA</vt:lpwstr>
  </property>
  <property fmtid="{D5CDD505-2E9C-101B-9397-08002B2CF9AE}" pid="4" name="KSOTemplateDocerSaveRecord">
    <vt:lpwstr>eyJoZGlkIjoiOWZiY2FiODc0M2RjY2RjYWYyOWQ5ZTFkYmY2YjU1NmIifQ==</vt:lpwstr>
  </property>
</Properties>
</file>