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A029F">
      <w:pPr>
        <w:jc w:val="center"/>
        <w:rPr>
          <w:rFonts w:ascii="黑体" w:hAnsi="黑体" w:eastAsia="黑体"/>
          <w:bCs/>
          <w:sz w:val="32"/>
          <w:szCs w:val="32"/>
        </w:rPr>
      </w:pPr>
      <w:r>
        <w:rPr>
          <w:rFonts w:hint="eastAsia" w:ascii="黑体" w:hAnsi="黑体" w:eastAsia="黑体"/>
          <w:bCs/>
          <w:sz w:val="32"/>
          <w:szCs w:val="32"/>
        </w:rPr>
        <w:t>《</w:t>
      </w:r>
      <w:r>
        <w:rPr>
          <w:rFonts w:hint="eastAsia" w:ascii="黑体" w:hAnsi="黑体" w:eastAsia="黑体"/>
          <w:bCs/>
          <w:sz w:val="32"/>
          <w:szCs w:val="32"/>
          <w:lang w:val="en-US" w:eastAsia="zh-CN"/>
        </w:rPr>
        <w:t xml:space="preserve"> 广告设计（2）</w:t>
      </w:r>
      <w:r>
        <w:rPr>
          <w:rFonts w:hint="eastAsia" w:ascii="黑体" w:hAnsi="黑体" w:eastAsia="黑体"/>
          <w:bCs/>
          <w:sz w:val="32"/>
          <w:szCs w:val="32"/>
        </w:rPr>
        <w:t>》本科课程教学大纲</w:t>
      </w:r>
    </w:p>
    <w:p w14:paraId="759E95BF">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1413"/>
        <w:gridCol w:w="786"/>
      </w:tblGrid>
      <w:tr w14:paraId="5D6282E8">
        <w:trPr>
          <w:trHeight w:val="340" w:hRule="atLeast"/>
        </w:trPr>
        <w:tc>
          <w:tcPr>
            <w:tcW w:w="1691" w:type="dxa"/>
            <w:vMerge w:val="restart"/>
            <w:tcBorders>
              <w:top w:val="single" w:color="auto" w:sz="12" w:space="0"/>
              <w:left w:val="single" w:color="auto" w:sz="12" w:space="0"/>
            </w:tcBorders>
            <w:shd w:val="clear" w:color="auto" w:fill="auto"/>
            <w:vAlign w:val="center"/>
          </w:tcPr>
          <w:p w14:paraId="6BB08AF6">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5"/>
            <w:tcBorders>
              <w:top w:val="single" w:color="auto" w:sz="12" w:space="0"/>
              <w:right w:val="single" w:color="auto" w:sz="12" w:space="0"/>
            </w:tcBorders>
            <w:vAlign w:val="center"/>
          </w:tcPr>
          <w:p w14:paraId="2DBE2F07">
            <w:pPr>
              <w:widowControl w:val="0"/>
              <w:jc w:val="left"/>
              <w:rPr>
                <w:rFonts w:hint="eastAsia"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color w:val="000000" w:themeColor="text1"/>
                <w:sz w:val="21"/>
                <w:szCs w:val="21"/>
                <w:lang w:val="en-US" w:eastAsia="zh-CN"/>
                <w14:textFill>
                  <w14:solidFill>
                    <w14:schemeClr w14:val="tx1"/>
                  </w14:solidFill>
                </w14:textFill>
              </w:rPr>
              <w:t>广告设计（2）</w:t>
            </w:r>
          </w:p>
        </w:tc>
      </w:tr>
      <w:tr w14:paraId="4EE9722D">
        <w:trPr>
          <w:trHeight w:val="340" w:hRule="atLeast"/>
        </w:trPr>
        <w:tc>
          <w:tcPr>
            <w:tcW w:w="1691" w:type="dxa"/>
            <w:vMerge w:val="continue"/>
            <w:tcBorders>
              <w:left w:val="single" w:color="auto" w:sz="12" w:space="0"/>
            </w:tcBorders>
            <w:shd w:val="clear" w:color="auto" w:fill="auto"/>
            <w:vAlign w:val="center"/>
          </w:tcPr>
          <w:p w14:paraId="3BCB530B">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5"/>
            <w:tcBorders>
              <w:right w:val="single" w:color="auto" w:sz="12" w:space="0"/>
            </w:tcBorders>
            <w:vAlign w:val="center"/>
          </w:tcPr>
          <w:p w14:paraId="5AC1ED38">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hint="eastAsia" w:ascii="黑体" w:hAnsi="黑体" w:eastAsia="黑体" w:cs="宋体"/>
                <w:color w:val="000000" w:themeColor="text1"/>
                <w:sz w:val="21"/>
                <w:szCs w:val="21"/>
                <w:lang w:val="en-US" w:eastAsia="zh-CN"/>
                <w14:textFill>
                  <w14:solidFill>
                    <w14:schemeClr w14:val="tx1"/>
                  </w14:solidFill>
                </w14:textFill>
              </w:rPr>
              <w:t>Advertisement Design （II）</w:t>
            </w:r>
          </w:p>
        </w:tc>
      </w:tr>
      <w:tr w14:paraId="35A4AD1B">
        <w:trPr>
          <w:trHeight w:val="340" w:hRule="atLeast"/>
        </w:trPr>
        <w:tc>
          <w:tcPr>
            <w:tcW w:w="1691" w:type="dxa"/>
            <w:tcBorders>
              <w:left w:val="single" w:color="auto" w:sz="12" w:space="0"/>
            </w:tcBorders>
            <w:shd w:val="clear" w:color="auto" w:fill="auto"/>
            <w:vAlign w:val="center"/>
          </w:tcPr>
          <w:p w14:paraId="6E59D99A">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5773621D">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eastAsia" w:cs="宋体"/>
                <w:sz w:val="21"/>
                <w:szCs w:val="21"/>
                <w:lang w:val="en-US" w:eastAsia="zh-CN"/>
              </w:rPr>
              <w:t>1040036</w:t>
            </w:r>
            <w:bookmarkStart w:id="6" w:name="_GoBack"/>
            <w:bookmarkEnd w:id="6"/>
          </w:p>
        </w:tc>
        <w:tc>
          <w:tcPr>
            <w:tcW w:w="2126" w:type="dxa"/>
            <w:gridSpan w:val="2"/>
            <w:vAlign w:val="center"/>
          </w:tcPr>
          <w:p w14:paraId="28C737FC">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2"/>
            <w:tcBorders>
              <w:right w:val="single" w:color="auto" w:sz="12" w:space="0"/>
            </w:tcBorders>
            <w:vAlign w:val="center"/>
          </w:tcPr>
          <w:p w14:paraId="6C1CE9CF">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w:t>
            </w:r>
          </w:p>
        </w:tc>
      </w:tr>
      <w:tr w14:paraId="504D3DFD">
        <w:trPr>
          <w:trHeight w:val="340" w:hRule="atLeast"/>
        </w:trPr>
        <w:tc>
          <w:tcPr>
            <w:tcW w:w="1691" w:type="dxa"/>
            <w:tcBorders>
              <w:left w:val="single" w:color="auto" w:sz="12" w:space="0"/>
            </w:tcBorders>
            <w:shd w:val="clear" w:color="auto" w:fill="auto"/>
            <w:vAlign w:val="center"/>
          </w:tcPr>
          <w:p w14:paraId="66C169FC">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146E9273">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宋体" w:hAnsi="宋体" w:eastAsia="宋体" w:cs="宋体"/>
                <w:sz w:val="21"/>
                <w:szCs w:val="21"/>
                <w:lang w:val="en-US" w:eastAsia="zh-CN"/>
              </w:rPr>
              <w:t>64</w:t>
            </w:r>
          </w:p>
        </w:tc>
        <w:tc>
          <w:tcPr>
            <w:tcW w:w="1272" w:type="dxa"/>
            <w:vAlign w:val="center"/>
          </w:tcPr>
          <w:p w14:paraId="22FC1537">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7B598304">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ascii="宋体" w:hAnsi="宋体" w:eastAsia="宋体" w:cs="宋体"/>
                <w:sz w:val="21"/>
                <w:szCs w:val="21"/>
                <w:lang w:val="en-US" w:eastAsia="zh-CN"/>
              </w:rPr>
              <w:t>24</w:t>
            </w:r>
          </w:p>
        </w:tc>
        <w:tc>
          <w:tcPr>
            <w:tcW w:w="1413" w:type="dxa"/>
            <w:vAlign w:val="center"/>
          </w:tcPr>
          <w:p w14:paraId="2F5B27DA">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746A9F43">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40</w:t>
            </w:r>
          </w:p>
        </w:tc>
      </w:tr>
      <w:tr w14:paraId="0D28587E">
        <w:trPr>
          <w:trHeight w:val="340" w:hRule="atLeast"/>
        </w:trPr>
        <w:tc>
          <w:tcPr>
            <w:tcW w:w="1691" w:type="dxa"/>
            <w:tcBorders>
              <w:left w:val="single" w:color="auto" w:sz="12" w:space="0"/>
            </w:tcBorders>
            <w:shd w:val="clear" w:color="auto" w:fill="auto"/>
            <w:vAlign w:val="center"/>
          </w:tcPr>
          <w:p w14:paraId="0ED959A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6CBDF117">
            <w:pPr>
              <w:widowControl w:val="0"/>
              <w:jc w:val="center"/>
              <w:rPr>
                <w:rFonts w:hint="eastAsia" w:ascii="黑体" w:hAnsi="黑体" w:eastAsia="黑体"/>
                <w:color w:val="000000" w:themeColor="text1"/>
                <w:sz w:val="21"/>
                <w:szCs w:val="21"/>
                <w:lang w:val="en-US" w:eastAsia="zh-CN"/>
                <w14:textFill>
                  <w14:solidFill>
                    <w14:schemeClr w14:val="tx1"/>
                  </w14:solidFill>
                </w14:textFill>
              </w:rPr>
            </w:pPr>
            <w:r>
              <w:rPr>
                <w:rFonts w:hint="eastAsia" w:ascii="宋体" w:hAnsi="宋体" w:eastAsia="宋体" w:cs="宋体"/>
                <w:sz w:val="21"/>
                <w:szCs w:val="21"/>
                <w:lang w:val="en-US" w:eastAsia="zh-CN"/>
              </w:rPr>
              <w:t>艺术设计学院</w:t>
            </w:r>
          </w:p>
        </w:tc>
        <w:tc>
          <w:tcPr>
            <w:tcW w:w="2126" w:type="dxa"/>
            <w:gridSpan w:val="2"/>
            <w:vAlign w:val="center"/>
          </w:tcPr>
          <w:p w14:paraId="78DCD716">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2"/>
            <w:tcBorders>
              <w:right w:val="single" w:color="auto" w:sz="12" w:space="0"/>
            </w:tcBorders>
            <w:vAlign w:val="center"/>
          </w:tcPr>
          <w:p w14:paraId="07B8CF35">
            <w:pPr>
              <w:widowControl w:val="0"/>
              <w:jc w:val="both"/>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视觉传达设计专业第七学期</w:t>
            </w:r>
          </w:p>
        </w:tc>
      </w:tr>
      <w:tr w14:paraId="436E657C">
        <w:trPr>
          <w:trHeight w:val="340" w:hRule="atLeast"/>
        </w:trPr>
        <w:tc>
          <w:tcPr>
            <w:tcW w:w="1691" w:type="dxa"/>
            <w:tcBorders>
              <w:left w:val="single" w:color="auto" w:sz="12" w:space="0"/>
            </w:tcBorders>
            <w:shd w:val="clear" w:color="auto" w:fill="auto"/>
            <w:vAlign w:val="center"/>
          </w:tcPr>
          <w:p w14:paraId="5DBB2067">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4F533267">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专业选修课</w:t>
            </w:r>
          </w:p>
        </w:tc>
        <w:tc>
          <w:tcPr>
            <w:tcW w:w="2126" w:type="dxa"/>
            <w:gridSpan w:val="2"/>
            <w:vAlign w:val="center"/>
          </w:tcPr>
          <w:p w14:paraId="400073F5">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2"/>
            <w:tcBorders>
              <w:right w:val="single" w:color="auto" w:sz="12" w:space="0"/>
            </w:tcBorders>
            <w:vAlign w:val="center"/>
          </w:tcPr>
          <w:p w14:paraId="47878FAF">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考查</w:t>
            </w:r>
          </w:p>
        </w:tc>
      </w:tr>
      <w:tr w14:paraId="584A2906">
        <w:trPr>
          <w:trHeight w:val="340" w:hRule="atLeast"/>
        </w:trPr>
        <w:tc>
          <w:tcPr>
            <w:tcW w:w="1691" w:type="dxa"/>
            <w:tcBorders>
              <w:left w:val="single" w:color="auto" w:sz="12" w:space="0"/>
            </w:tcBorders>
            <w:shd w:val="clear" w:color="auto" w:fill="auto"/>
            <w:vAlign w:val="center"/>
          </w:tcPr>
          <w:p w14:paraId="0EDDDF8A">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74573958">
            <w:pPr>
              <w:widowControl w:val="0"/>
              <w:jc w:val="left"/>
              <w:rPr>
                <w:rFonts w:ascii="Times New Roman" w:hAnsi="Times New Roman"/>
                <w:color w:val="000000" w:themeColor="text1"/>
                <w:sz w:val="21"/>
                <w:szCs w:val="21"/>
                <w14:textFill>
                  <w14:solidFill>
                    <w14:schemeClr w14:val="tx1"/>
                  </w14:solidFill>
                </w14:textFill>
              </w:rPr>
            </w:pPr>
            <w:r>
              <w:rPr>
                <w:rFonts w:hint="eastAsia" w:ascii="宋体" w:hAnsi="宋体" w:eastAsia="宋体" w:cs="宋体"/>
                <w:sz w:val="21"/>
                <w:szCs w:val="21"/>
                <w:lang w:val="zh-TW"/>
              </w:rPr>
              <w:t>《重塑消费者—品牌关系》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zh-TW"/>
              </w:rPr>
              <w:t>唐E 舒尔茨</w:t>
            </w:r>
            <w:r>
              <w:rPr>
                <w:rFonts w:hint="eastAsia" w:ascii="宋体" w:hAnsi="宋体" w:eastAsia="宋体" w:cs="宋体"/>
                <w:sz w:val="21"/>
                <w:szCs w:val="21"/>
                <w:lang w:val="en-US" w:eastAsia="zh-CN"/>
              </w:rPr>
              <w:t xml:space="preserve"> 著 </w:t>
            </w:r>
            <w:r>
              <w:rPr>
                <w:rFonts w:hint="eastAsia" w:ascii="宋体" w:hAnsi="宋体" w:eastAsia="宋体" w:cs="宋体"/>
                <w:sz w:val="21"/>
                <w:szCs w:val="21"/>
                <w:lang w:val="zh-TW"/>
              </w:rPr>
              <w:t>机械工业出版社</w:t>
            </w:r>
          </w:p>
        </w:tc>
        <w:tc>
          <w:tcPr>
            <w:tcW w:w="1413" w:type="dxa"/>
            <w:vAlign w:val="center"/>
          </w:tcPr>
          <w:p w14:paraId="1D813F65">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45C8D628">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0D4987DF">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宋体" w:hAnsi="宋体" w:eastAsia="宋体" w:cs="宋体"/>
                <w:sz w:val="21"/>
                <w:szCs w:val="21"/>
                <w:lang w:val="en-US" w:eastAsia="zh-CN"/>
              </w:rPr>
              <w:t>否</w:t>
            </w:r>
          </w:p>
        </w:tc>
      </w:tr>
      <w:tr w14:paraId="5D8B2DA1">
        <w:trPr>
          <w:trHeight w:val="680" w:hRule="atLeast"/>
        </w:trPr>
        <w:tc>
          <w:tcPr>
            <w:tcW w:w="1691" w:type="dxa"/>
            <w:tcBorders>
              <w:left w:val="single" w:color="auto" w:sz="12" w:space="0"/>
            </w:tcBorders>
            <w:shd w:val="clear" w:color="auto" w:fill="auto"/>
            <w:vAlign w:val="center"/>
          </w:tcPr>
          <w:p w14:paraId="3DB94C0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5"/>
            <w:tcBorders>
              <w:right w:val="single" w:color="auto" w:sz="12" w:space="0"/>
            </w:tcBorders>
            <w:vAlign w:val="center"/>
          </w:tcPr>
          <w:p w14:paraId="1CB9BEE6">
            <w:pPr>
              <w:widowControl w:val="0"/>
              <w:spacing w:line="288" w:lineRule="auto"/>
              <w:jc w:val="both"/>
              <w:rPr>
                <w:rFonts w:hint="eastAsia" w:eastAsia="宋体"/>
                <w:lang w:val="en-US" w:eastAsia="zh-CN"/>
              </w:rPr>
            </w:pPr>
            <w:r>
              <w:rPr>
                <w:rFonts w:hint="eastAsia" w:ascii="宋体" w:hAnsi="宋体" w:eastAsia="宋体" w:cs="宋体"/>
                <w:sz w:val="21"/>
                <w:szCs w:val="21"/>
                <w:lang w:val="zh-TW"/>
              </w:rPr>
              <w:t>字体与版式设计、印刷工艺与设计、</w:t>
            </w:r>
            <w:r>
              <w:rPr>
                <w:rFonts w:hint="eastAsia" w:cs="宋体"/>
                <w:sz w:val="21"/>
                <w:szCs w:val="21"/>
                <w:lang w:val="en-US" w:eastAsia="zh-CN"/>
              </w:rPr>
              <w:t>广告设计（1）</w:t>
            </w:r>
          </w:p>
        </w:tc>
      </w:tr>
      <w:tr w14:paraId="34AB57B9">
        <w:trPr>
          <w:trHeight w:val="3378" w:hRule="atLeast"/>
        </w:trPr>
        <w:tc>
          <w:tcPr>
            <w:tcW w:w="1691" w:type="dxa"/>
            <w:tcBorders>
              <w:left w:val="single" w:color="auto" w:sz="12" w:space="0"/>
            </w:tcBorders>
            <w:shd w:val="clear" w:color="auto" w:fill="auto"/>
            <w:vAlign w:val="center"/>
          </w:tcPr>
          <w:p w14:paraId="5C0CBED8">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5"/>
            <w:tcBorders>
              <w:right w:val="single" w:color="auto" w:sz="12" w:space="0"/>
            </w:tcBorders>
          </w:tcPr>
          <w:p w14:paraId="143AFBE3">
            <w:pPr>
              <w:widowControl w:val="0"/>
              <w:spacing w:line="240" w:lineRule="auto"/>
              <w:ind w:firstLine="400" w:firstLineChars="200"/>
              <w:jc w:val="both"/>
              <w:rPr>
                <w:rFonts w:hint="eastAsia"/>
                <w:sz w:val="20"/>
                <w:szCs w:val="20"/>
              </w:rPr>
            </w:pPr>
            <w:r>
              <w:rPr>
                <w:rFonts w:hint="eastAsia"/>
                <w:sz w:val="20"/>
                <w:szCs w:val="20"/>
              </w:rPr>
              <w:t>本课程是一门整合视觉传达专业学生三年所学知识的综合课程，课程以平面广告和影视广告的理论和设计技巧为主干，辅以整合营销传播理论和后期的互动广告、活动策划，构成一个完整的广告全案课堂实践教学体系，为学生毕业后进入企业或者广告公司搭建系统性的广告全媒体传播知识体系。</w:t>
            </w:r>
          </w:p>
          <w:p w14:paraId="5BA4E9F1">
            <w:pPr>
              <w:widowControl w:val="0"/>
              <w:spacing w:line="240" w:lineRule="auto"/>
              <w:ind w:firstLine="400" w:firstLineChars="200"/>
              <w:jc w:val="both"/>
            </w:pPr>
            <w:r>
              <w:rPr>
                <w:rFonts w:hint="eastAsia"/>
                <w:sz w:val="20"/>
                <w:szCs w:val="20"/>
              </w:rPr>
              <w:t>通过本课程的学习，视觉传达专业学生可以在保留自己原有的设计执行能力的基础上，更了解品牌的建立与宣传，拓展市场意识与传播能力，充分利用各种媒体的优势，培养全媒体时代的营销与设计综合能力。为业界培养既能够发想创意，又能够完成活动策划、文案撰写，并具备设计执行能力的复合型广告人才。</w:t>
            </w:r>
          </w:p>
        </w:tc>
      </w:tr>
      <w:tr w14:paraId="4ED79F57">
        <w:trPr>
          <w:trHeight w:val="2658" w:hRule="atLeast"/>
        </w:trPr>
        <w:tc>
          <w:tcPr>
            <w:tcW w:w="1691" w:type="dxa"/>
            <w:tcBorders>
              <w:left w:val="single" w:color="auto" w:sz="12" w:space="0"/>
            </w:tcBorders>
            <w:shd w:val="clear" w:color="auto" w:fill="auto"/>
            <w:vAlign w:val="center"/>
          </w:tcPr>
          <w:p w14:paraId="120473F5">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5"/>
            <w:tcBorders>
              <w:right w:val="single" w:color="auto" w:sz="12" w:space="0"/>
            </w:tcBorders>
          </w:tcPr>
          <w:p w14:paraId="5FF8AED3">
            <w:pPr>
              <w:widowControl/>
              <w:snapToGrid w:val="0"/>
              <w:spacing w:line="360" w:lineRule="auto"/>
              <w:ind w:firstLine="400" w:firstLineChars="200"/>
              <w:jc w:val="both"/>
              <w:rPr>
                <w:rFonts w:hint="eastAsia" w:ascii="宋体" w:hAnsi="宋体" w:eastAsia="宋体" w:cs="宋体"/>
                <w:color w:val="000000"/>
                <w:kern w:val="0"/>
                <w:sz w:val="20"/>
                <w:szCs w:val="20"/>
                <w:lang w:val="zh-TW" w:eastAsia="zh-CN"/>
              </w:rPr>
            </w:pPr>
            <w:r>
              <w:rPr>
                <w:rFonts w:hint="eastAsia" w:ascii="宋体" w:hAnsi="宋体" w:eastAsia="宋体" w:cs="宋体"/>
                <w:color w:val="000000"/>
                <w:kern w:val="0"/>
                <w:sz w:val="20"/>
                <w:szCs w:val="20"/>
                <w:lang w:val="zh-TW" w:eastAsia="zh-CN"/>
              </w:rPr>
              <w:t>课程以平面</w:t>
            </w:r>
            <w:r>
              <w:rPr>
                <w:rFonts w:hint="eastAsia" w:ascii="宋体" w:hAnsi="宋体" w:cs="宋体"/>
                <w:color w:val="000000"/>
                <w:kern w:val="0"/>
                <w:sz w:val="20"/>
                <w:szCs w:val="20"/>
                <w:lang w:val="en-US" w:eastAsia="zh-Hans"/>
              </w:rPr>
              <w:t>及</w:t>
            </w:r>
            <w:r>
              <w:rPr>
                <w:rFonts w:hint="eastAsia" w:ascii="宋体" w:hAnsi="宋体" w:eastAsia="宋体" w:cs="宋体"/>
                <w:color w:val="000000"/>
                <w:kern w:val="0"/>
                <w:sz w:val="20"/>
                <w:szCs w:val="20"/>
                <w:lang w:val="zh-TW" w:eastAsia="zh-CN"/>
              </w:rPr>
              <w:t>影视广告的理论和设计技巧为主干，辅以整合营销传播理论和后期的互动广告</w:t>
            </w:r>
            <w:r>
              <w:rPr>
                <w:rFonts w:hint="eastAsia" w:ascii="宋体" w:hAnsi="宋体" w:cs="宋体"/>
                <w:color w:val="000000"/>
                <w:kern w:val="0"/>
                <w:sz w:val="20"/>
                <w:szCs w:val="20"/>
                <w:lang w:val="en-US" w:eastAsia="zh-Hans"/>
              </w:rPr>
              <w:t>及</w:t>
            </w:r>
            <w:r>
              <w:rPr>
                <w:rFonts w:hint="eastAsia" w:ascii="宋体" w:hAnsi="宋体" w:eastAsia="宋体" w:cs="宋体"/>
                <w:color w:val="000000"/>
                <w:kern w:val="0"/>
                <w:sz w:val="20"/>
                <w:szCs w:val="20"/>
                <w:lang w:val="zh-TW" w:eastAsia="zh-CN"/>
              </w:rPr>
              <w:t>活动策划，</w:t>
            </w:r>
            <w:r>
              <w:rPr>
                <w:rFonts w:hint="eastAsia" w:ascii="宋体" w:hAnsi="宋体" w:cs="宋体"/>
                <w:color w:val="000000"/>
                <w:kern w:val="0"/>
                <w:sz w:val="20"/>
                <w:szCs w:val="20"/>
                <w:lang w:val="en-US" w:eastAsia="zh-Hans"/>
              </w:rPr>
              <w:t>已</w:t>
            </w:r>
            <w:r>
              <w:rPr>
                <w:rFonts w:hint="eastAsia" w:ascii="宋体" w:hAnsi="宋体" w:eastAsia="宋体" w:cs="宋体"/>
                <w:color w:val="000000"/>
                <w:kern w:val="0"/>
                <w:sz w:val="20"/>
                <w:szCs w:val="20"/>
                <w:lang w:val="zh-TW" w:eastAsia="zh-CN"/>
              </w:rPr>
              <w:t>构成一个完整的广告全案课堂实践教学体系，</w:t>
            </w:r>
            <w:r>
              <w:rPr>
                <w:rFonts w:hint="eastAsia" w:ascii="宋体" w:hAnsi="宋体" w:cs="宋体"/>
                <w:color w:val="000000"/>
                <w:kern w:val="0"/>
                <w:sz w:val="20"/>
                <w:szCs w:val="20"/>
                <w:lang w:val="en-US" w:eastAsia="zh-Hans"/>
              </w:rPr>
              <w:t>并</w:t>
            </w:r>
            <w:r>
              <w:rPr>
                <w:rFonts w:hint="eastAsia" w:ascii="宋体" w:hAnsi="宋体" w:eastAsia="宋体" w:cs="宋体"/>
                <w:color w:val="000000"/>
                <w:kern w:val="0"/>
                <w:sz w:val="20"/>
                <w:szCs w:val="20"/>
                <w:lang w:val="zh-TW" w:eastAsia="zh-CN"/>
              </w:rPr>
              <w:t>为学生搭建系统性的广告全媒体传播知识体系。</w:t>
            </w:r>
          </w:p>
          <w:p w14:paraId="7CCD2022">
            <w:pPr>
              <w:widowControl w:val="0"/>
              <w:spacing w:line="240" w:lineRule="auto"/>
              <w:ind w:firstLine="400" w:firstLineChars="200"/>
              <w:jc w:val="both"/>
              <w:rPr>
                <w:rFonts w:hint="eastAsia"/>
                <w:sz w:val="21"/>
                <w:szCs w:val="21"/>
              </w:rPr>
            </w:pPr>
            <w:r>
              <w:rPr>
                <w:rFonts w:hint="eastAsia" w:ascii="宋体" w:hAnsi="宋体" w:eastAsia="宋体" w:cs="宋体"/>
                <w:color w:val="000000"/>
                <w:kern w:val="0"/>
                <w:sz w:val="20"/>
                <w:szCs w:val="20"/>
                <w:lang w:val="en-US" w:eastAsia="zh-CN"/>
              </w:rPr>
              <w:t>本课程的教学团队</w:t>
            </w:r>
            <w:r>
              <w:rPr>
                <w:rFonts w:hint="eastAsia" w:ascii="宋体" w:hAnsi="宋体" w:eastAsia="宋体" w:cs="宋体"/>
                <w:color w:val="000000"/>
                <w:kern w:val="0"/>
                <w:sz w:val="20"/>
                <w:szCs w:val="20"/>
                <w:lang w:val="en-US" w:eastAsia="zh-Hans"/>
              </w:rPr>
              <w:t>含</w:t>
            </w:r>
            <w:r>
              <w:rPr>
                <w:rFonts w:hint="eastAsia" w:ascii="宋体" w:hAnsi="宋体" w:eastAsia="宋体" w:cs="宋体"/>
                <w:color w:val="000000"/>
                <w:kern w:val="0"/>
                <w:sz w:val="20"/>
                <w:szCs w:val="20"/>
                <w:lang w:val="en-US" w:eastAsia="zh-CN"/>
              </w:rPr>
              <w:t>教授</w:t>
            </w:r>
            <w:r>
              <w:rPr>
                <w:rFonts w:hint="default" w:ascii="宋体" w:hAnsi="宋体" w:eastAsia="宋体" w:cs="宋体"/>
                <w:color w:val="000000"/>
                <w:kern w:val="0"/>
                <w:sz w:val="20"/>
                <w:szCs w:val="20"/>
                <w:lang w:val="en-US" w:eastAsia="zh-CN"/>
              </w:rPr>
              <w:t>1</w:t>
            </w:r>
            <w:r>
              <w:rPr>
                <w:rFonts w:hint="eastAsia" w:ascii="宋体" w:hAnsi="宋体" w:eastAsia="宋体" w:cs="宋体"/>
                <w:color w:val="000000"/>
                <w:kern w:val="0"/>
                <w:sz w:val="20"/>
                <w:szCs w:val="20"/>
                <w:lang w:val="en-US" w:eastAsia="zh-CN"/>
              </w:rPr>
              <w:t>名，讲师</w:t>
            </w:r>
            <w:r>
              <w:rPr>
                <w:rFonts w:hint="default"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lang w:val="en-US" w:eastAsia="zh-CN"/>
              </w:rPr>
              <w:t>名，助教</w:t>
            </w:r>
            <w:r>
              <w:rPr>
                <w:rFonts w:hint="default" w:ascii="宋体" w:hAnsi="宋体" w:eastAsia="宋体" w:cs="宋体"/>
                <w:color w:val="000000"/>
                <w:kern w:val="0"/>
                <w:sz w:val="20"/>
                <w:szCs w:val="20"/>
                <w:lang w:val="en-US" w:eastAsia="zh-CN"/>
              </w:rPr>
              <w:t>1</w:t>
            </w:r>
            <w:r>
              <w:rPr>
                <w:rFonts w:hint="eastAsia" w:ascii="宋体" w:hAnsi="宋体" w:eastAsia="宋体" w:cs="宋体"/>
                <w:color w:val="000000"/>
                <w:kern w:val="0"/>
                <w:sz w:val="20"/>
                <w:szCs w:val="20"/>
                <w:lang w:val="en-US" w:eastAsia="zh-CN"/>
              </w:rPr>
              <w:t>名。在近几年的课程建设过程中逐步形成一支年轻有干劲有</w:t>
            </w:r>
            <w:r>
              <w:rPr>
                <w:rFonts w:hint="eastAsia" w:ascii="宋体" w:hAnsi="宋体" w:eastAsia="宋体" w:cs="宋体"/>
                <w:color w:val="000000"/>
                <w:kern w:val="0"/>
                <w:sz w:val="20"/>
                <w:szCs w:val="20"/>
                <w:lang w:val="en-US" w:eastAsia="zh-Hans"/>
              </w:rPr>
              <w:t>创新力</w:t>
            </w:r>
            <w:r>
              <w:rPr>
                <w:rFonts w:hint="eastAsia" w:ascii="宋体" w:hAnsi="宋体" w:eastAsia="宋体" w:cs="宋体"/>
                <w:color w:val="000000"/>
                <w:kern w:val="0"/>
                <w:sz w:val="20"/>
                <w:szCs w:val="20"/>
                <w:lang w:val="en-US" w:eastAsia="zh-CN"/>
              </w:rPr>
              <w:t>、教学效果显著的教学团队。多年来通过课程的不断摸索、总结、改进、优化，积累宝贵经验，为课程的系统化建设提供了必要条件。</w:t>
            </w:r>
          </w:p>
        </w:tc>
      </w:tr>
      <w:tr w14:paraId="725E81D1">
        <w:trPr>
          <w:trHeight w:val="1032" w:hRule="atLeast"/>
        </w:trPr>
        <w:tc>
          <w:tcPr>
            <w:tcW w:w="1691" w:type="dxa"/>
            <w:tcBorders>
              <w:left w:val="single" w:color="auto" w:sz="12" w:space="0"/>
              <w:bottom w:val="double" w:color="auto" w:sz="4" w:space="0"/>
            </w:tcBorders>
            <w:shd w:val="clear" w:color="auto" w:fill="auto"/>
            <w:vAlign w:val="center"/>
          </w:tcPr>
          <w:p w14:paraId="4391FE6D">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5"/>
            <w:tcBorders>
              <w:bottom w:val="double" w:color="auto" w:sz="4" w:space="0"/>
              <w:right w:val="single" w:color="auto" w:sz="12" w:space="0"/>
            </w:tcBorders>
          </w:tcPr>
          <w:p w14:paraId="25EF77AE">
            <w:pPr>
              <w:widowControl w:val="0"/>
              <w:spacing w:line="288" w:lineRule="auto"/>
              <w:ind w:firstLine="420" w:firstLineChars="200"/>
              <w:jc w:val="both"/>
            </w:pPr>
            <w:r>
              <w:rPr>
                <w:rFonts w:hint="eastAsia" w:ascii="宋体" w:hAnsi="宋体" w:eastAsia="宋体" w:cs="宋体"/>
                <w:sz w:val="21"/>
                <w:szCs w:val="21"/>
                <w:lang w:val="zh-TW"/>
              </w:rPr>
              <w:t>本课程适合于</w:t>
            </w:r>
            <w:r>
              <w:rPr>
                <w:rFonts w:hint="eastAsia" w:ascii="宋体" w:hAnsi="宋体" w:eastAsia="宋体" w:cs="宋体"/>
                <w:sz w:val="21"/>
                <w:szCs w:val="21"/>
                <w:lang w:val="en-US" w:eastAsia="zh-CN"/>
              </w:rPr>
              <w:t>视觉传达设计</w:t>
            </w:r>
            <w:r>
              <w:rPr>
                <w:rFonts w:hint="eastAsia" w:ascii="宋体" w:hAnsi="宋体" w:eastAsia="宋体" w:cs="宋体"/>
                <w:sz w:val="21"/>
                <w:szCs w:val="21"/>
                <w:lang w:val="zh-TW"/>
              </w:rPr>
              <w:t>专业的</w:t>
            </w:r>
            <w:r>
              <w:rPr>
                <w:rFonts w:hint="eastAsia" w:ascii="宋体" w:hAnsi="宋体" w:eastAsia="宋体" w:cs="宋体"/>
                <w:sz w:val="21"/>
                <w:szCs w:val="21"/>
                <w:lang w:val="en-US" w:eastAsia="zh-CN"/>
              </w:rPr>
              <w:t>三</w:t>
            </w:r>
            <w:r>
              <w:rPr>
                <w:rFonts w:hint="eastAsia" w:ascii="宋体" w:hAnsi="宋体" w:eastAsia="宋体" w:cs="宋体"/>
                <w:sz w:val="21"/>
                <w:szCs w:val="21"/>
                <w:lang w:val="zh-TW"/>
              </w:rPr>
              <w:t>年级学生，要求有一定美术及设计软件基础</w:t>
            </w:r>
            <w:r>
              <w:rPr>
                <w:rFonts w:hint="eastAsia" w:ascii="宋体" w:hAnsi="宋体" w:eastAsia="宋体" w:cs="宋体"/>
                <w:sz w:val="21"/>
                <w:szCs w:val="21"/>
                <w:lang w:val="zh-TW" w:eastAsia="zh-CN"/>
              </w:rPr>
              <w:t>，</w:t>
            </w:r>
            <w:r>
              <w:rPr>
                <w:rFonts w:hint="eastAsia" w:ascii="宋体" w:hAnsi="宋体" w:eastAsia="宋体" w:cs="宋体"/>
                <w:sz w:val="21"/>
                <w:szCs w:val="21"/>
                <w:lang w:val="en-US" w:eastAsia="zh-CN"/>
              </w:rPr>
              <w:t>并完成相应先修课程</w:t>
            </w:r>
            <w:r>
              <w:rPr>
                <w:rFonts w:hint="eastAsia" w:ascii="宋体" w:hAnsi="宋体" w:eastAsia="宋体" w:cs="宋体"/>
                <w:sz w:val="21"/>
                <w:szCs w:val="21"/>
                <w:lang w:val="zh-TW"/>
              </w:rPr>
              <w:t>。</w:t>
            </w:r>
          </w:p>
        </w:tc>
      </w:tr>
    </w:tbl>
    <w:p w14:paraId="7533C75C">
      <w:pPr>
        <w:spacing w:line="100" w:lineRule="exact"/>
        <w:rPr>
          <w:rFonts w:ascii="Arial" w:hAnsi="Arial" w:eastAsia="黑体"/>
        </w:rPr>
      </w:pPr>
      <w:r>
        <w:br w:type="page"/>
      </w:r>
    </w:p>
    <w:p w14:paraId="4B1DFDD2">
      <w:pPr>
        <w:pStyle w:val="16"/>
        <w:spacing w:before="326" w:beforeLines="100" w:line="360" w:lineRule="auto"/>
        <w:rPr>
          <w:rFonts w:ascii="黑体" w:hAnsi="宋体"/>
        </w:rPr>
      </w:pPr>
      <w:r>
        <w:rPr>
          <w:rFonts w:hint="eastAsia" w:ascii="黑体" w:hAnsi="宋体"/>
        </w:rPr>
        <w:t>二、课程目标与毕业要求</w:t>
      </w:r>
    </w:p>
    <w:p w14:paraId="3D65B5B7">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31D79DAD">
        <w:trPr>
          <w:trHeight w:val="454" w:hRule="atLeast"/>
          <w:jc w:val="center"/>
        </w:trPr>
        <w:tc>
          <w:tcPr>
            <w:tcW w:w="1235" w:type="dxa"/>
            <w:vAlign w:val="center"/>
          </w:tcPr>
          <w:p w14:paraId="3C1D5FF1">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1028C055">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10C41A41">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318D82DB">
        <w:trPr>
          <w:trHeight w:val="340" w:hRule="atLeast"/>
          <w:jc w:val="center"/>
        </w:trPr>
        <w:tc>
          <w:tcPr>
            <w:tcW w:w="1235" w:type="dxa"/>
            <w:vMerge w:val="restart"/>
            <w:vAlign w:val="center"/>
          </w:tcPr>
          <w:p w14:paraId="3B16A51E">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0C21CA05">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7FA032F2">
            <w:pPr>
              <w:numPr>
                <w:ilvl w:val="0"/>
                <w:numId w:val="0"/>
              </w:numPr>
              <w:spacing w:line="360" w:lineRule="auto"/>
              <w:ind w:leftChars="0"/>
              <w:rPr>
                <w:rFonts w:hint="default"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了解广告</w:t>
            </w:r>
            <w:r>
              <w:rPr>
                <w:rFonts w:hint="eastAsia" w:ascii="Times New Roman Regular" w:hAnsi="Times New Roman Regular" w:eastAsia="宋体" w:cs="Times New Roman Regular"/>
                <w:bCs/>
                <w:color w:val="000000"/>
                <w:sz w:val="21"/>
                <w:szCs w:val="21"/>
                <w:lang w:val="en-US" w:eastAsia="zh-Hans" w:bidi="ar-SA"/>
              </w:rPr>
              <w:t>设计及品牌营销进阶系统性理论</w:t>
            </w:r>
            <w:r>
              <w:rPr>
                <w:rFonts w:hint="eastAsia" w:ascii="Times New Roman Regular" w:hAnsi="Times New Roman Regular" w:eastAsia="宋体" w:cs="Times New Roman Regular"/>
                <w:bCs/>
                <w:color w:val="000000"/>
                <w:sz w:val="21"/>
                <w:szCs w:val="21"/>
                <w:lang w:val="en-US" w:eastAsia="zh-CN" w:bidi="ar-SA"/>
              </w:rPr>
              <w:t>知识；掌握创意设计常用的手法与技巧和现代广告的新观念、新思维及发展趋势；</w:t>
            </w:r>
            <w:r>
              <w:rPr>
                <w:rFonts w:hint="eastAsia" w:ascii="Times New Roman Regular" w:hAnsi="Times New Roman Regular" w:eastAsia="宋体" w:cs="Times New Roman Regular"/>
                <w:bCs/>
                <w:color w:val="000000"/>
                <w:sz w:val="21"/>
                <w:szCs w:val="21"/>
                <w:lang w:val="en-US" w:eastAsia="zh-Hans" w:bidi="ar-SA"/>
              </w:rPr>
              <w:t>具备从事品牌营销和广告宣传系统的开发和设计能力</w:t>
            </w:r>
            <w:r>
              <w:rPr>
                <w:rFonts w:hint="default" w:ascii="Times New Roman Regular" w:hAnsi="Times New Roman Regular" w:eastAsia="宋体" w:cs="Times New Roman Regular"/>
                <w:bCs/>
                <w:color w:val="000000"/>
                <w:sz w:val="21"/>
                <w:szCs w:val="21"/>
                <w:lang w:val="en-US" w:eastAsia="zh-Hans" w:bidi="ar-SA"/>
              </w:rPr>
              <w:t>。</w:t>
            </w:r>
          </w:p>
        </w:tc>
      </w:tr>
      <w:tr w14:paraId="1A0FE667">
        <w:trPr>
          <w:trHeight w:val="340" w:hRule="atLeast"/>
          <w:jc w:val="center"/>
        </w:trPr>
        <w:tc>
          <w:tcPr>
            <w:tcW w:w="1235" w:type="dxa"/>
            <w:vMerge w:val="continue"/>
            <w:vAlign w:val="center"/>
          </w:tcPr>
          <w:p w14:paraId="2C8E97AB">
            <w:pPr>
              <w:pStyle w:val="14"/>
              <w:rPr>
                <w:bCs/>
              </w:rPr>
            </w:pPr>
          </w:p>
        </w:tc>
        <w:tc>
          <w:tcPr>
            <w:tcW w:w="782" w:type="dxa"/>
            <w:shd w:val="clear" w:color="auto" w:fill="auto"/>
            <w:vAlign w:val="center"/>
          </w:tcPr>
          <w:p w14:paraId="7DC5B9E8">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618E19E0">
            <w:pPr>
              <w:pStyle w:val="14"/>
              <w:widowControl w:val="0"/>
              <w:jc w:val="left"/>
              <w:rPr>
                <w:rFonts w:hint="default"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具备独立</w:t>
            </w:r>
            <w:r>
              <w:rPr>
                <w:rFonts w:hint="eastAsia" w:ascii="Times New Roman Regular" w:hAnsi="Times New Roman Regular" w:eastAsia="宋体" w:cs="Times New Roman Regular"/>
                <w:bCs/>
                <w:color w:val="000000"/>
                <w:sz w:val="21"/>
                <w:szCs w:val="21"/>
                <w:lang w:val="en-US" w:eastAsia="zh-Hans" w:bidi="ar-SA"/>
              </w:rPr>
              <w:t>鉴赏</w:t>
            </w:r>
            <w:r>
              <w:rPr>
                <w:rFonts w:hint="eastAsia" w:ascii="Times New Roman Regular" w:hAnsi="Times New Roman Regular" w:eastAsia="宋体" w:cs="Times New Roman Regular"/>
                <w:bCs/>
                <w:color w:val="000000"/>
                <w:sz w:val="21"/>
                <w:szCs w:val="21"/>
                <w:lang w:val="en-US" w:eastAsia="zh-CN" w:bidi="ar-SA"/>
              </w:rPr>
              <w:t>能力，能够分析各类优秀广告作品的基本特征和传达的价值观</w:t>
            </w:r>
            <w:r>
              <w:rPr>
                <w:rFonts w:hint="default" w:ascii="Times New Roman Regular" w:hAnsi="Times New Roman Regular" w:eastAsia="宋体" w:cs="Times New Roman Regular"/>
                <w:bCs/>
                <w:color w:val="000000"/>
                <w:sz w:val="21"/>
                <w:szCs w:val="21"/>
                <w:lang w:val="en-US" w:eastAsia="zh-CN" w:bidi="ar-SA"/>
              </w:rPr>
              <w:t>；</w:t>
            </w:r>
            <w:r>
              <w:rPr>
                <w:rFonts w:hint="eastAsia" w:ascii="Times New Roman Regular" w:hAnsi="Times New Roman Regular" w:eastAsia="宋体" w:cs="Times New Roman Regular"/>
                <w:bCs/>
                <w:color w:val="000000"/>
                <w:sz w:val="21"/>
                <w:szCs w:val="21"/>
                <w:lang w:val="en-US" w:eastAsia="zh-CN" w:bidi="ar-SA"/>
              </w:rPr>
              <w:t>能快速洞察社会和产业发展中的问题和痛点，</w:t>
            </w:r>
            <w:r>
              <w:rPr>
                <w:rFonts w:hint="default" w:ascii="Times New Roman Regular" w:hAnsi="Times New Roman Regular" w:eastAsia="宋体" w:cs="Times New Roman Regular"/>
                <w:bCs/>
                <w:color w:val="000000"/>
                <w:sz w:val="21"/>
                <w:szCs w:val="21"/>
                <w:lang w:val="en-US" w:eastAsia="zh-CN" w:bidi="ar-SA"/>
              </w:rPr>
              <w:t>尊重他人观点、分析他人需求。</w:t>
            </w:r>
          </w:p>
        </w:tc>
      </w:tr>
      <w:tr w14:paraId="67C2A558">
        <w:trPr>
          <w:trHeight w:val="340" w:hRule="atLeast"/>
          <w:jc w:val="center"/>
        </w:trPr>
        <w:tc>
          <w:tcPr>
            <w:tcW w:w="1235" w:type="dxa"/>
            <w:vMerge w:val="restart"/>
            <w:vAlign w:val="center"/>
          </w:tcPr>
          <w:p w14:paraId="5F01A9F7">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7A64985B">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9" w:type="dxa"/>
            <w:vAlign w:val="center"/>
          </w:tcPr>
          <w:p w14:paraId="20F6EB10">
            <w:pPr>
              <w:numPr>
                <w:ilvl w:val="0"/>
                <w:numId w:val="0"/>
              </w:numPr>
              <w:spacing w:line="360" w:lineRule="auto"/>
              <w:ind w:leftChars="0"/>
              <w:rPr>
                <w:rFonts w:hint="default"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Hans" w:bidi="ar-SA"/>
              </w:rPr>
              <w:t>熟悉</w:t>
            </w:r>
            <w:r>
              <w:rPr>
                <w:rFonts w:hint="eastAsia" w:ascii="Times New Roman Regular" w:hAnsi="Times New Roman Regular" w:eastAsia="宋体" w:cs="Times New Roman Regular"/>
                <w:bCs/>
                <w:color w:val="000000"/>
                <w:sz w:val="21"/>
                <w:szCs w:val="21"/>
                <w:lang w:val="en-US" w:eastAsia="zh-CN" w:bidi="ar-SA"/>
              </w:rPr>
              <w:t>最新</w:t>
            </w:r>
            <w:r>
              <w:rPr>
                <w:rFonts w:hint="eastAsia" w:ascii="Times New Roman Regular" w:hAnsi="Times New Roman Regular" w:eastAsia="宋体" w:cs="Times New Roman Regular"/>
                <w:bCs/>
                <w:color w:val="000000"/>
                <w:sz w:val="21"/>
                <w:szCs w:val="21"/>
                <w:lang w:val="en-US" w:eastAsia="zh-Hans" w:bidi="ar-SA"/>
              </w:rPr>
              <w:t>广告设计的流程和设计方法，并能使用制作有创意的</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充满视觉冲击力的品牌营销及广告设计作品。</w:t>
            </w:r>
          </w:p>
        </w:tc>
      </w:tr>
      <w:tr w14:paraId="06592270">
        <w:trPr>
          <w:trHeight w:val="340" w:hRule="atLeast"/>
          <w:jc w:val="center"/>
        </w:trPr>
        <w:tc>
          <w:tcPr>
            <w:tcW w:w="1235" w:type="dxa"/>
            <w:vMerge w:val="continue"/>
            <w:vAlign w:val="center"/>
          </w:tcPr>
          <w:p w14:paraId="0110B1C4">
            <w:pPr>
              <w:pStyle w:val="14"/>
              <w:rPr>
                <w:rFonts w:ascii="宋体" w:hAnsi="宋体"/>
              </w:rPr>
            </w:pPr>
          </w:p>
        </w:tc>
        <w:tc>
          <w:tcPr>
            <w:tcW w:w="782" w:type="dxa"/>
            <w:shd w:val="clear" w:color="auto" w:fill="auto"/>
            <w:vAlign w:val="center"/>
          </w:tcPr>
          <w:p w14:paraId="07F7AC8A">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4</w:t>
            </w:r>
          </w:p>
        </w:tc>
        <w:tc>
          <w:tcPr>
            <w:tcW w:w="6459" w:type="dxa"/>
            <w:vAlign w:val="center"/>
          </w:tcPr>
          <w:p w14:paraId="46F2B543">
            <w:pPr>
              <w:numPr>
                <w:ilvl w:val="0"/>
                <w:numId w:val="0"/>
              </w:numPr>
              <w:spacing w:line="360" w:lineRule="auto"/>
              <w:ind w:leftChars="0"/>
              <w:rPr>
                <w:rFonts w:hint="eastAsia"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在设计作品推进时</w:t>
            </w:r>
            <w:r>
              <w:rPr>
                <w:rFonts w:hint="default" w:ascii="Times New Roman Regular" w:hAnsi="Times New Roman Regular" w:eastAsia="宋体" w:cs="Times New Roman Regular"/>
                <w:bCs/>
                <w:color w:val="000000"/>
                <w:sz w:val="21"/>
                <w:szCs w:val="21"/>
                <w:lang w:val="en-US" w:eastAsia="zh-CN" w:bidi="ar-SA"/>
              </w:rPr>
              <w:t>与其他成员密切合作，</w:t>
            </w:r>
            <w:r>
              <w:rPr>
                <w:rFonts w:hint="default" w:ascii="Times New Roman Regular" w:hAnsi="Times New Roman Regular" w:eastAsia="宋体" w:cs="Times New Roman Regular"/>
                <w:bCs/>
                <w:color w:val="000000"/>
                <w:sz w:val="21"/>
                <w:szCs w:val="21"/>
                <w:lang w:val="en-US" w:eastAsia="zh-Hans" w:bidi="ar-SA"/>
              </w:rPr>
              <w:t>培养设计习惯，增强创作自信；提高对设计的感知度、鉴赏力和审美能力。</w:t>
            </w:r>
          </w:p>
        </w:tc>
      </w:tr>
      <w:tr w14:paraId="3B2AB5F0">
        <w:trPr>
          <w:trHeight w:val="340" w:hRule="atLeast"/>
          <w:jc w:val="center"/>
        </w:trPr>
        <w:tc>
          <w:tcPr>
            <w:tcW w:w="1235" w:type="dxa"/>
            <w:vMerge w:val="restart"/>
            <w:vAlign w:val="center"/>
          </w:tcPr>
          <w:p w14:paraId="2D619EA3">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6D4B9FF3">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4F2BA4A4">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5</w:t>
            </w:r>
          </w:p>
        </w:tc>
        <w:tc>
          <w:tcPr>
            <w:tcW w:w="6459" w:type="dxa"/>
            <w:vAlign w:val="center"/>
          </w:tcPr>
          <w:p w14:paraId="1A84C0BF">
            <w:pPr>
              <w:pStyle w:val="14"/>
              <w:jc w:val="left"/>
              <w:rPr>
                <w:rFonts w:hint="default" w:ascii="Times New Roman Regular" w:hAnsi="Times New Roman Regular" w:eastAsia="宋体" w:cs="Times New Roman Regular"/>
                <w:bCs/>
                <w:color w:val="000000"/>
                <w:sz w:val="21"/>
                <w:szCs w:val="21"/>
                <w:lang w:val="en-US" w:eastAsia="zh-Hans" w:bidi="ar-SA"/>
              </w:rPr>
            </w:pPr>
            <w:r>
              <w:rPr>
                <w:rFonts w:hint="eastAsia" w:ascii="Times New Roman Regular" w:hAnsi="Times New Roman Regular" w:eastAsia="宋体" w:cs="Times New Roman Regular"/>
                <w:bCs/>
                <w:color w:val="000000"/>
                <w:sz w:val="21"/>
                <w:szCs w:val="21"/>
                <w:lang w:val="en-US" w:eastAsia="zh-CN" w:bidi="ar-SA"/>
              </w:rPr>
              <w:t>设置爱党爱国、</w:t>
            </w:r>
            <w:r>
              <w:rPr>
                <w:rFonts w:hint="eastAsia" w:ascii="Times New Roman Regular" w:hAnsi="Times New Roman Regular" w:eastAsia="宋体" w:cs="Times New Roman Regular"/>
                <w:bCs/>
                <w:color w:val="000000"/>
                <w:sz w:val="21"/>
                <w:szCs w:val="21"/>
                <w:lang w:val="en-US" w:eastAsia="zh-Hans" w:bidi="ar-SA"/>
              </w:rPr>
              <w:t>关注与关怀</w:t>
            </w:r>
            <w:r>
              <w:rPr>
                <w:rFonts w:hint="eastAsia" w:ascii="Times New Roman Regular" w:hAnsi="Times New Roman Regular" w:eastAsia="宋体" w:cs="Times New Roman Regular"/>
                <w:bCs/>
                <w:color w:val="000000"/>
                <w:sz w:val="21"/>
                <w:szCs w:val="21"/>
                <w:lang w:val="en-US" w:eastAsia="zh-CN" w:bidi="ar-SA"/>
              </w:rPr>
              <w:t>相关</w:t>
            </w:r>
            <w:r>
              <w:rPr>
                <w:rFonts w:hint="eastAsia" w:ascii="Times New Roman Regular" w:hAnsi="Times New Roman Regular" w:eastAsia="宋体" w:cs="Times New Roman Regular"/>
                <w:bCs/>
                <w:color w:val="000000"/>
                <w:sz w:val="21"/>
                <w:szCs w:val="21"/>
                <w:lang w:val="en-US" w:eastAsia="zh-Hans" w:bidi="ar-SA"/>
              </w:rPr>
              <w:t>的设计主题</w:t>
            </w:r>
            <w:r>
              <w:rPr>
                <w:rFonts w:hint="eastAsia" w:ascii="Times New Roman Regular" w:hAnsi="Times New Roman Regular" w:eastAsia="宋体" w:cs="Times New Roman Regular"/>
                <w:bCs/>
                <w:color w:val="000000"/>
                <w:sz w:val="21"/>
                <w:szCs w:val="21"/>
                <w:lang w:val="en-US" w:eastAsia="zh-CN" w:bidi="ar-SA"/>
              </w:rPr>
              <w:t>，</w:t>
            </w:r>
            <w:r>
              <w:rPr>
                <w:rFonts w:hint="eastAsia" w:ascii="Times New Roman Regular" w:hAnsi="Times New Roman Regular" w:eastAsia="宋体" w:cs="Times New Roman Regular"/>
                <w:bCs/>
                <w:color w:val="000000"/>
                <w:sz w:val="21"/>
                <w:szCs w:val="21"/>
                <w:lang w:val="en-US" w:eastAsia="zh-Hans" w:bidi="ar-SA"/>
              </w:rPr>
              <w:t>通过调研学习</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强调责任与担当</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培养全方位多角度的复合型设计人才</w:t>
            </w:r>
            <w:r>
              <w:rPr>
                <w:rFonts w:hint="default" w:ascii="Times New Roman Regular" w:hAnsi="Times New Roman Regular" w:eastAsia="宋体" w:cs="Times New Roman Regular"/>
                <w:bCs/>
                <w:color w:val="000000"/>
                <w:sz w:val="21"/>
                <w:szCs w:val="21"/>
                <w:lang w:val="en-US" w:eastAsia="zh-Hans" w:bidi="ar-SA"/>
              </w:rPr>
              <w:t>。</w:t>
            </w:r>
          </w:p>
        </w:tc>
      </w:tr>
      <w:tr w14:paraId="7138349A">
        <w:trPr>
          <w:trHeight w:val="340" w:hRule="atLeast"/>
          <w:jc w:val="center"/>
        </w:trPr>
        <w:tc>
          <w:tcPr>
            <w:tcW w:w="1235" w:type="dxa"/>
            <w:vMerge w:val="continue"/>
            <w:vAlign w:val="center"/>
          </w:tcPr>
          <w:p w14:paraId="27FB4A68">
            <w:pPr>
              <w:pStyle w:val="14"/>
              <w:rPr>
                <w:rFonts w:ascii="宋体" w:hAnsi="宋体"/>
              </w:rPr>
            </w:pPr>
          </w:p>
        </w:tc>
        <w:tc>
          <w:tcPr>
            <w:tcW w:w="782" w:type="dxa"/>
            <w:shd w:val="clear" w:color="auto" w:fill="auto"/>
            <w:vAlign w:val="center"/>
          </w:tcPr>
          <w:p w14:paraId="3B907A9E">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6</w:t>
            </w:r>
          </w:p>
        </w:tc>
        <w:tc>
          <w:tcPr>
            <w:tcW w:w="6459" w:type="dxa"/>
            <w:vAlign w:val="center"/>
          </w:tcPr>
          <w:p w14:paraId="2E407865">
            <w:pPr>
              <w:widowControl/>
              <w:numPr>
                <w:ilvl w:val="0"/>
                <w:numId w:val="0"/>
              </w:numPr>
              <w:snapToGrid w:val="0"/>
              <w:spacing w:line="360" w:lineRule="auto"/>
              <w:ind w:leftChars="0"/>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拓宽国际视野，引导学生尊重理解他国历史文化，在设计中充分体现跨文化交流能力。</w:t>
            </w:r>
          </w:p>
        </w:tc>
      </w:tr>
    </w:tbl>
    <w:p w14:paraId="7529C5E6">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697FF004">
        <w:tc>
          <w:tcPr>
            <w:tcW w:w="8296" w:type="dxa"/>
            <w:vAlign w:val="top"/>
          </w:tcPr>
          <w:p w14:paraId="5C100C18">
            <w:pPr>
              <w:widowControl w:val="0"/>
              <w:tabs>
                <w:tab w:val="left" w:pos="4200"/>
              </w:tabs>
              <w:spacing w:line="440" w:lineRule="exact"/>
              <w:ind w:firstLine="210" w:firstLineChars="100"/>
              <w:jc w:val="both"/>
              <w:rPr>
                <w:rFonts w:hint="default" w:ascii="Times New Roman Regular" w:hAnsi="Times New Roman Regular" w:eastAsia="宋体" w:cs="Times New Roman Regular"/>
                <w:bCs/>
                <w:color w:val="000000"/>
                <w:sz w:val="21"/>
                <w:szCs w:val="21"/>
                <w:lang w:val="en-US" w:eastAsia="zh-CN" w:bidi="ar-SA"/>
              </w:rPr>
            </w:pPr>
            <w:r>
              <w:rPr>
                <w:rFonts w:hint="default" w:ascii="Times New Roman Regular" w:hAnsi="Times New Roman Regular" w:eastAsia="宋体" w:cs="Times New Roman Regular"/>
                <w:bCs/>
                <w:color w:val="000000"/>
                <w:sz w:val="21"/>
                <w:szCs w:val="21"/>
                <w:lang w:val="en-US" w:eastAsia="zh-CN" w:bidi="ar-SA"/>
              </w:rPr>
              <w:t>LO1品德修养：拥护</w:t>
            </w:r>
            <w:r>
              <w:rPr>
                <w:rFonts w:hint="eastAsia" w:ascii="Times New Roman Regular" w:hAnsi="Times New Roman Regular" w:eastAsia="宋体" w:cs="Times New Roman Regular"/>
                <w:bCs/>
                <w:color w:val="000000"/>
                <w:sz w:val="21"/>
                <w:szCs w:val="21"/>
                <w:lang w:val="en-US" w:eastAsia="zh-CN" w:bidi="ar-SA"/>
              </w:rPr>
              <w:t>中国共产</w:t>
            </w:r>
            <w:r>
              <w:rPr>
                <w:rFonts w:hint="default" w:ascii="Times New Roman Regular" w:hAnsi="Times New Roman Regular" w:eastAsia="宋体" w:cs="Times New Roman Regular"/>
                <w:bCs/>
                <w:color w:val="000000"/>
                <w:sz w:val="21"/>
                <w:szCs w:val="21"/>
                <w:lang w:val="en-US" w:eastAsia="zh-CN" w:bidi="ar-SA"/>
              </w:rPr>
              <w:t>党的领导，坚定理想信念，自觉涵养和积极弘扬社会主义核心价值观，增强政治认同、厚植家国情怀、遵守法律法规、传承雷锋精神，践行</w:t>
            </w:r>
            <w:r>
              <w:rPr>
                <w:rFonts w:hint="eastAsia" w:ascii="Times New Roman Regular" w:hAnsi="Times New Roman Regular" w:eastAsia="宋体" w:cs="Times New Roman Regular"/>
                <w:bCs/>
                <w:color w:val="000000"/>
                <w:sz w:val="21"/>
                <w:szCs w:val="21"/>
                <w:lang w:val="en-US" w:eastAsia="zh-CN" w:bidi="ar-SA"/>
              </w:rPr>
              <w:t>“感恩、回报、爱心、责任”</w:t>
            </w:r>
            <w:r>
              <w:rPr>
                <w:rFonts w:hint="default" w:ascii="Times New Roman Regular" w:hAnsi="Times New Roman Regular" w:eastAsia="宋体" w:cs="Times New Roman Regular"/>
                <w:bCs/>
                <w:color w:val="000000"/>
                <w:sz w:val="21"/>
                <w:szCs w:val="21"/>
                <w:lang w:val="en-US" w:eastAsia="zh-CN" w:bidi="ar-SA"/>
              </w:rPr>
              <w:t>八字校训，积极服务他人、服务社会、诚信尽责、爱岗敬业。</w:t>
            </w:r>
          </w:p>
          <w:p w14:paraId="77C8076F">
            <w:pPr>
              <w:widowControl w:val="0"/>
              <w:tabs>
                <w:tab w:val="left" w:pos="4200"/>
              </w:tabs>
              <w:spacing w:line="440" w:lineRule="exact"/>
              <w:ind w:firstLine="420" w:firstLineChars="200"/>
              <w:jc w:val="both"/>
              <w:rPr>
                <w:rFonts w:hint="eastAsia"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③</w:t>
            </w:r>
            <w:r>
              <w:rPr>
                <w:rFonts w:hint="default" w:ascii="Times New Roman Regular" w:hAnsi="Times New Roman Regular" w:eastAsia="宋体" w:cs="Times New Roman Regular"/>
                <w:bCs/>
                <w:color w:val="000000"/>
                <w:sz w:val="21"/>
                <w:szCs w:val="21"/>
                <w:lang w:val="en-US" w:eastAsia="zh-CN" w:bidi="ar-SA"/>
              </w:rPr>
              <w:t>奉献社会，富有爱心，懂得感恩，自觉传承和弘扬雷锋精神，具有服务社会的意愿和行动，积极参加志愿者服务。</w:t>
            </w:r>
          </w:p>
        </w:tc>
      </w:tr>
      <w:tr w14:paraId="51469865">
        <w:tc>
          <w:tcPr>
            <w:tcW w:w="8296" w:type="dxa"/>
            <w:vAlign w:val="top"/>
          </w:tcPr>
          <w:p w14:paraId="52697AF0">
            <w:pPr>
              <w:pStyle w:val="14"/>
              <w:widowControl w:val="0"/>
              <w:jc w:val="left"/>
              <w:rPr>
                <w:rFonts w:hint="default" w:ascii="Times New Roman Regular" w:hAnsi="Times New Roman Regular" w:cs="Times New Roman Regular"/>
                <w:bCs/>
              </w:rPr>
            </w:pPr>
            <w:r>
              <w:rPr>
                <w:rFonts w:hint="default" w:ascii="Times New Roman Regular" w:hAnsi="Times New Roman Regular" w:cs="Times New Roman Regular"/>
                <w:bCs/>
              </w:rPr>
              <w:t>LO2专业能力：具有人文科学素养，具备从事视觉传达设计工作或专业的理论知识、实践能力。</w:t>
            </w:r>
          </w:p>
          <w:p w14:paraId="03FA5487">
            <w:pPr>
              <w:widowControl w:val="0"/>
              <w:tabs>
                <w:tab w:val="left" w:pos="4200"/>
              </w:tabs>
              <w:spacing w:line="440" w:lineRule="exact"/>
              <w:ind w:firstLine="420" w:firstLineChars="200"/>
              <w:jc w:val="both"/>
              <w:rPr>
                <w:rFonts w:hint="default"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④</w:t>
            </w:r>
            <w:r>
              <w:rPr>
                <w:rFonts w:hint="default" w:ascii="Times New Roman Regular" w:hAnsi="Times New Roman Regular" w:eastAsia="宋体" w:cs="Times New Roman Regular"/>
                <w:bCs/>
                <w:color w:val="000000"/>
                <w:sz w:val="21"/>
                <w:szCs w:val="21"/>
                <w:lang w:val="en-US" w:eastAsia="zh-CN" w:bidi="ar-SA"/>
              </w:rPr>
              <w:t>具备策略思维与创意思维，具备独立思考、发现问题、</w:t>
            </w:r>
            <w:r>
              <w:rPr>
                <w:rFonts w:hint="eastAsia" w:ascii="Times New Roman Regular" w:hAnsi="Times New Roman Regular" w:eastAsia="宋体" w:cs="Times New Roman Regular"/>
                <w:bCs/>
                <w:color w:val="000000"/>
                <w:sz w:val="21"/>
                <w:szCs w:val="21"/>
                <w:lang w:val="en-US" w:eastAsia="zh-CN" w:bidi="ar-SA"/>
              </w:rPr>
              <w:t>分析问题、</w:t>
            </w:r>
            <w:r>
              <w:rPr>
                <w:rFonts w:hint="default" w:ascii="Times New Roman Regular" w:hAnsi="Times New Roman Regular" w:eastAsia="宋体" w:cs="Times New Roman Regular"/>
                <w:bCs/>
                <w:color w:val="000000"/>
                <w:sz w:val="21"/>
                <w:szCs w:val="21"/>
                <w:lang w:val="en-US" w:eastAsia="zh-CN" w:bidi="ar-SA"/>
              </w:rPr>
              <w:t>解决问题、创造性表达的能力，能够根据项目与市场需求，运用视觉元素进行设计表达。</w:t>
            </w:r>
          </w:p>
          <w:p w14:paraId="738DBED8">
            <w:pPr>
              <w:widowControl w:val="0"/>
              <w:tabs>
                <w:tab w:val="left" w:pos="4200"/>
              </w:tabs>
              <w:spacing w:line="440" w:lineRule="exact"/>
              <w:ind w:firstLine="420" w:firstLineChars="200"/>
              <w:jc w:val="both"/>
              <w:rPr>
                <w:rFonts w:hint="default"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⑤</w:t>
            </w:r>
            <w:r>
              <w:rPr>
                <w:rFonts w:hint="default" w:ascii="Times New Roman Regular" w:hAnsi="Times New Roman Regular" w:eastAsia="宋体" w:cs="Times New Roman Regular"/>
                <w:bCs/>
                <w:color w:val="000000"/>
                <w:sz w:val="21"/>
                <w:szCs w:val="21"/>
                <w:lang w:val="en-US" w:eastAsia="zh-CN" w:bidi="ar-SA"/>
              </w:rPr>
              <w:t>掌握</w:t>
            </w:r>
            <w:r>
              <w:rPr>
                <w:rFonts w:hint="eastAsia" w:ascii="Times New Roman Regular" w:hAnsi="Times New Roman Regular" w:eastAsia="宋体" w:cs="Times New Roman Regular"/>
                <w:bCs/>
                <w:color w:val="000000"/>
                <w:sz w:val="21"/>
                <w:szCs w:val="21"/>
                <w:lang w:val="en-US" w:eastAsia="zh-CN" w:bidi="ar-SA"/>
              </w:rPr>
              <w:t>视觉传达设计</w:t>
            </w:r>
            <w:r>
              <w:rPr>
                <w:rFonts w:hint="default" w:ascii="Times New Roman Regular" w:hAnsi="Times New Roman Regular" w:eastAsia="宋体" w:cs="Times New Roman Regular"/>
                <w:bCs/>
                <w:color w:val="000000"/>
                <w:sz w:val="21"/>
                <w:szCs w:val="21"/>
                <w:lang w:val="en-US" w:eastAsia="zh-CN" w:bidi="ar-SA"/>
              </w:rPr>
              <w:t>相关软件和工具，在设计过程中能够运用各种</w:t>
            </w:r>
            <w:r>
              <w:rPr>
                <w:rFonts w:hint="eastAsia" w:ascii="Times New Roman Regular" w:hAnsi="Times New Roman Regular" w:eastAsia="宋体" w:cs="Times New Roman Regular"/>
                <w:bCs/>
                <w:color w:val="000000"/>
                <w:sz w:val="21"/>
                <w:szCs w:val="21"/>
                <w:lang w:val="en-US" w:eastAsia="zh-CN" w:bidi="ar-SA"/>
              </w:rPr>
              <w:t>途径和</w:t>
            </w:r>
            <w:r>
              <w:rPr>
                <w:rFonts w:hint="default" w:ascii="Times New Roman Regular" w:hAnsi="Times New Roman Regular" w:eastAsia="宋体" w:cs="Times New Roman Regular"/>
                <w:bCs/>
                <w:color w:val="000000"/>
                <w:sz w:val="21"/>
                <w:szCs w:val="21"/>
                <w:lang w:val="en-US" w:eastAsia="zh-CN" w:bidi="ar-SA"/>
              </w:rPr>
              <w:t>工具进行设计和制作</w:t>
            </w:r>
            <w:r>
              <w:rPr>
                <w:rFonts w:hint="eastAsia" w:ascii="Times New Roman Regular" w:hAnsi="Times New Roman Regular" w:eastAsia="宋体" w:cs="Times New Roman Regular"/>
                <w:bCs/>
                <w:color w:val="000000"/>
                <w:sz w:val="21"/>
                <w:szCs w:val="21"/>
                <w:lang w:val="en-US" w:eastAsia="zh-CN" w:bidi="ar-SA"/>
              </w:rPr>
              <w:t>。</w:t>
            </w:r>
          </w:p>
        </w:tc>
      </w:tr>
      <w:tr w14:paraId="4EECC202">
        <w:tc>
          <w:tcPr>
            <w:tcW w:w="8296" w:type="dxa"/>
            <w:vAlign w:val="top"/>
          </w:tcPr>
          <w:p w14:paraId="35D11D23">
            <w:pPr>
              <w:widowControl w:val="0"/>
              <w:tabs>
                <w:tab w:val="left" w:pos="4200"/>
              </w:tabs>
              <w:spacing w:line="440" w:lineRule="exact"/>
              <w:jc w:val="both"/>
              <w:rPr>
                <w:rFonts w:hint="default" w:ascii="Times New Roman Regular" w:hAnsi="Times New Roman Regular" w:eastAsia="宋体" w:cs="Times New Roman Regular"/>
                <w:bCs/>
                <w:color w:val="000000"/>
                <w:sz w:val="21"/>
                <w:szCs w:val="21"/>
                <w:lang w:val="en-US" w:eastAsia="zh-CN" w:bidi="ar-SA"/>
              </w:rPr>
            </w:pPr>
            <w:r>
              <w:rPr>
                <w:rFonts w:hint="default" w:ascii="Times New Roman Regular" w:hAnsi="Times New Roman Regular" w:eastAsia="宋体" w:cs="Times New Roman Regular"/>
                <w:bCs/>
                <w:color w:val="000000"/>
                <w:sz w:val="21"/>
                <w:szCs w:val="21"/>
                <w:lang w:val="en-US" w:eastAsia="zh-CN" w:bidi="ar-SA"/>
              </w:rPr>
              <w:t>LO3表达沟通：理解他人的观点，尊重他人的价值观，能在不同场合用书面或口头形式进行有效沟通。</w:t>
            </w:r>
          </w:p>
          <w:p w14:paraId="7DCFE50B">
            <w:pPr>
              <w:widowControl w:val="0"/>
              <w:tabs>
                <w:tab w:val="left" w:pos="4200"/>
              </w:tabs>
              <w:spacing w:line="440" w:lineRule="exact"/>
              <w:ind w:firstLine="420" w:firstLineChars="200"/>
              <w:jc w:val="both"/>
              <w:rPr>
                <w:rFonts w:hint="eastAsia"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①</w:t>
            </w:r>
            <w:r>
              <w:rPr>
                <w:rFonts w:hint="default" w:ascii="Times New Roman Regular" w:hAnsi="Times New Roman Regular" w:eastAsia="宋体" w:cs="Times New Roman Regular"/>
                <w:bCs/>
                <w:color w:val="000000"/>
                <w:sz w:val="21"/>
                <w:szCs w:val="21"/>
                <w:lang w:val="en-US" w:eastAsia="zh-CN" w:bidi="ar-SA"/>
              </w:rPr>
              <w:t>倾听他人意见、尊重他人观点、分析他人需求。</w:t>
            </w:r>
          </w:p>
        </w:tc>
      </w:tr>
      <w:tr w14:paraId="436F8AF1">
        <w:tc>
          <w:tcPr>
            <w:tcW w:w="8296" w:type="dxa"/>
            <w:vAlign w:val="top"/>
          </w:tcPr>
          <w:p w14:paraId="26A1180D">
            <w:pPr>
              <w:widowControl w:val="0"/>
              <w:tabs>
                <w:tab w:val="left" w:pos="4200"/>
              </w:tabs>
              <w:spacing w:line="440" w:lineRule="exact"/>
              <w:jc w:val="both"/>
              <w:rPr>
                <w:rFonts w:hint="default" w:ascii="Times New Roman Regular" w:hAnsi="Times New Roman Regular" w:eastAsia="宋体" w:cs="Times New Roman Regular"/>
                <w:bCs/>
                <w:color w:val="000000"/>
                <w:sz w:val="21"/>
                <w:szCs w:val="21"/>
                <w:lang w:val="en-US" w:eastAsia="zh-CN" w:bidi="ar-SA"/>
              </w:rPr>
            </w:pPr>
            <w:r>
              <w:rPr>
                <w:rFonts w:hint="default" w:ascii="Times New Roman Regular" w:hAnsi="Times New Roman Regular" w:eastAsia="宋体" w:cs="Times New Roman Regular"/>
                <w:bCs/>
                <w:color w:val="000000"/>
                <w:sz w:val="21"/>
                <w:szCs w:val="21"/>
                <w:lang w:val="en-US" w:eastAsia="zh-CN" w:bidi="ar-SA"/>
              </w:rPr>
              <w:t>LO6协同创新：同群体保持良好的合作关系，做集体中的积极成员，善于自我管理和团队管理；善于从多个维度思考问题，利用自己的知识与实践来提出新设想。</w:t>
            </w:r>
          </w:p>
          <w:p w14:paraId="011B484A">
            <w:pPr>
              <w:widowControl w:val="0"/>
              <w:tabs>
                <w:tab w:val="left" w:pos="4200"/>
              </w:tabs>
              <w:spacing w:line="440" w:lineRule="exact"/>
              <w:ind w:firstLine="420" w:firstLineChars="200"/>
              <w:jc w:val="both"/>
              <w:rPr>
                <w:rFonts w:hint="default"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①</w:t>
            </w:r>
            <w:r>
              <w:rPr>
                <w:rFonts w:hint="default" w:ascii="Times New Roman Regular" w:hAnsi="Times New Roman Regular" w:eastAsia="宋体" w:cs="Times New Roman Regular"/>
                <w:bCs/>
                <w:color w:val="000000"/>
                <w:sz w:val="21"/>
                <w:szCs w:val="21"/>
                <w:lang w:val="en-US" w:eastAsia="zh-CN" w:bidi="ar-SA"/>
              </w:rPr>
              <w:t>在集体活动中能主动担任自己的角色，与其他成员密切合作，善于自我管理和团队管理，共同完成任务。</w:t>
            </w:r>
          </w:p>
        </w:tc>
      </w:tr>
      <w:tr w14:paraId="52073721">
        <w:tc>
          <w:tcPr>
            <w:tcW w:w="8296" w:type="dxa"/>
            <w:vAlign w:val="top"/>
          </w:tcPr>
          <w:p w14:paraId="0EF1B5CC">
            <w:pPr>
              <w:widowControl w:val="0"/>
              <w:tabs>
                <w:tab w:val="left" w:pos="4200"/>
              </w:tabs>
              <w:spacing w:line="440" w:lineRule="exact"/>
              <w:jc w:val="both"/>
              <w:rPr>
                <w:rFonts w:hint="default" w:ascii="Times New Roman Regular" w:hAnsi="Times New Roman Regular" w:eastAsia="宋体" w:cs="Times New Roman Regular"/>
                <w:bCs/>
                <w:color w:val="000000"/>
                <w:sz w:val="21"/>
                <w:szCs w:val="21"/>
                <w:lang w:val="en-US" w:eastAsia="zh-CN" w:bidi="ar-SA"/>
              </w:rPr>
            </w:pPr>
            <w:r>
              <w:rPr>
                <w:rFonts w:hint="default" w:ascii="Times New Roman Regular" w:hAnsi="Times New Roman Regular" w:eastAsia="宋体" w:cs="Times New Roman Regular"/>
                <w:bCs/>
                <w:color w:val="000000"/>
                <w:sz w:val="21"/>
                <w:szCs w:val="21"/>
                <w:lang w:val="en-US" w:eastAsia="zh-CN" w:bidi="ar-SA"/>
              </w:rPr>
              <w:t>LO8国际视野：具有基本的外语表达沟通能力与跨文化理解能力，有国际竞争与合作的意识。</w:t>
            </w:r>
          </w:p>
          <w:p w14:paraId="302FA654">
            <w:pPr>
              <w:widowControl w:val="0"/>
              <w:tabs>
                <w:tab w:val="left" w:pos="4200"/>
              </w:tabs>
              <w:spacing w:line="440" w:lineRule="exact"/>
              <w:ind w:firstLine="420" w:firstLineChars="200"/>
              <w:jc w:val="both"/>
              <w:rPr>
                <w:rFonts w:hint="default"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②</w:t>
            </w:r>
            <w:r>
              <w:rPr>
                <w:rFonts w:hint="default" w:ascii="Times New Roman Regular" w:hAnsi="Times New Roman Regular" w:eastAsia="宋体" w:cs="Times New Roman Regular"/>
                <w:bCs/>
                <w:color w:val="000000"/>
                <w:sz w:val="21"/>
                <w:szCs w:val="21"/>
                <w:lang w:val="en-US" w:eastAsia="zh-CN" w:bidi="ar-SA"/>
              </w:rPr>
              <w:t>理解其他国家历史文化，有跨文化交流能力。</w:t>
            </w:r>
          </w:p>
        </w:tc>
      </w:tr>
    </w:tbl>
    <w:p w14:paraId="13E08920">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3445A201">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54E2DB93">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5229B449">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057DA631">
            <w:pPr>
              <w:pStyle w:val="13"/>
              <w:rPr>
                <w:szCs w:val="16"/>
              </w:rPr>
            </w:pPr>
            <w:r>
              <w:rPr>
                <w:rFonts w:hint="eastAsia"/>
                <w:szCs w:val="16"/>
              </w:rPr>
              <w:t>支撑度</w:t>
            </w:r>
          </w:p>
        </w:tc>
        <w:tc>
          <w:tcPr>
            <w:tcW w:w="4763" w:type="dxa"/>
            <w:tcBorders>
              <w:top w:val="single" w:color="auto" w:sz="12" w:space="0"/>
            </w:tcBorders>
            <w:vAlign w:val="center"/>
          </w:tcPr>
          <w:p w14:paraId="3DE51D18">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14:paraId="01D6526C">
            <w:pPr>
              <w:pStyle w:val="13"/>
              <w:rPr>
                <w:szCs w:val="16"/>
              </w:rPr>
            </w:pPr>
            <w:r>
              <w:rPr>
                <w:rFonts w:hint="eastAsia"/>
                <w:szCs w:val="16"/>
              </w:rPr>
              <w:t>对指标点的贡献度</w:t>
            </w:r>
          </w:p>
        </w:tc>
      </w:tr>
      <w:tr w14:paraId="3D49AA2F">
        <w:trPr>
          <w:trHeight w:val="340" w:hRule="atLeast"/>
          <w:jc w:val="center"/>
        </w:trPr>
        <w:tc>
          <w:tcPr>
            <w:tcW w:w="777" w:type="dxa"/>
            <w:tcBorders>
              <w:left w:val="single" w:color="auto" w:sz="12" w:space="0"/>
              <w:right w:val="single" w:color="auto" w:sz="4" w:space="0"/>
            </w:tcBorders>
            <w:shd w:val="clear" w:color="auto" w:fill="auto"/>
            <w:vAlign w:val="center"/>
          </w:tcPr>
          <w:p w14:paraId="57F5FD7D">
            <w:pPr>
              <w:pStyle w:val="14"/>
              <w:rPr>
                <w:rFonts w:hint="default" w:ascii="Times New Roman Regular" w:hAnsi="Times New Roman Regular" w:cs="Times New Roman Regular"/>
                <w:bCs/>
              </w:rPr>
            </w:pPr>
            <w:r>
              <w:rPr>
                <w:rFonts w:hint="default" w:ascii="Times New Roman Regular" w:hAnsi="Times New Roman Regular" w:cs="Times New Roman Regular"/>
                <w:bCs/>
              </w:rPr>
              <w:t>LO</w:t>
            </w:r>
            <w:r>
              <w:rPr>
                <w:rFonts w:hint="eastAsia" w:ascii="Times New Roman Regular" w:hAnsi="Times New Roman Regular" w:eastAsia="宋体" w:cs="Times New Roman Regular"/>
                <w:bCs/>
                <w:color w:val="000000"/>
                <w:sz w:val="21"/>
                <w:szCs w:val="21"/>
                <w:lang w:val="en-US" w:eastAsia="zh-CN" w:bidi="ar-SA"/>
              </w:rPr>
              <w:t>1</w:t>
            </w:r>
          </w:p>
        </w:tc>
        <w:tc>
          <w:tcPr>
            <w:tcW w:w="794" w:type="dxa"/>
            <w:tcBorders>
              <w:left w:val="single" w:color="auto" w:sz="4" w:space="0"/>
            </w:tcBorders>
            <w:vAlign w:val="center"/>
          </w:tcPr>
          <w:p w14:paraId="16CE3FE1">
            <w:pPr>
              <w:pStyle w:val="14"/>
              <w:rPr>
                <w:rFonts w:hint="eastAsia"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③</w:t>
            </w:r>
          </w:p>
        </w:tc>
        <w:tc>
          <w:tcPr>
            <w:tcW w:w="794" w:type="dxa"/>
            <w:tcBorders>
              <w:right w:val="double" w:color="auto" w:sz="4" w:space="0"/>
            </w:tcBorders>
            <w:shd w:val="clear" w:color="auto" w:fill="auto"/>
            <w:vAlign w:val="center"/>
          </w:tcPr>
          <w:p w14:paraId="29F809A9">
            <w:pPr>
              <w:pStyle w:val="14"/>
              <w:rPr>
                <w:rFonts w:hint="default"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L</w:t>
            </w:r>
          </w:p>
        </w:tc>
        <w:tc>
          <w:tcPr>
            <w:tcW w:w="4763" w:type="dxa"/>
            <w:vAlign w:val="center"/>
          </w:tcPr>
          <w:p w14:paraId="54DF26F5">
            <w:pPr>
              <w:pStyle w:val="14"/>
              <w:jc w:val="left"/>
              <w:rPr>
                <w:rFonts w:hint="eastAsia"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设置爱党爱国、</w:t>
            </w:r>
            <w:r>
              <w:rPr>
                <w:rFonts w:hint="eastAsia" w:ascii="Times New Roman Regular" w:hAnsi="Times New Roman Regular" w:eastAsia="宋体" w:cs="Times New Roman Regular"/>
                <w:bCs/>
                <w:color w:val="000000"/>
                <w:sz w:val="21"/>
                <w:szCs w:val="21"/>
                <w:lang w:val="en-US" w:eastAsia="zh-Hans" w:bidi="ar-SA"/>
              </w:rPr>
              <w:t>关注与关怀</w:t>
            </w:r>
            <w:r>
              <w:rPr>
                <w:rFonts w:hint="eastAsia" w:ascii="Times New Roman Regular" w:hAnsi="Times New Roman Regular" w:eastAsia="宋体" w:cs="Times New Roman Regular"/>
                <w:bCs/>
                <w:color w:val="000000"/>
                <w:sz w:val="21"/>
                <w:szCs w:val="21"/>
                <w:lang w:val="en-US" w:eastAsia="zh-CN" w:bidi="ar-SA"/>
              </w:rPr>
              <w:t>相关</w:t>
            </w:r>
            <w:r>
              <w:rPr>
                <w:rFonts w:hint="eastAsia" w:ascii="Times New Roman Regular" w:hAnsi="Times New Roman Regular" w:eastAsia="宋体" w:cs="Times New Roman Regular"/>
                <w:bCs/>
                <w:color w:val="000000"/>
                <w:sz w:val="21"/>
                <w:szCs w:val="21"/>
                <w:lang w:val="en-US" w:eastAsia="zh-Hans" w:bidi="ar-SA"/>
              </w:rPr>
              <w:t>的设计主题</w:t>
            </w:r>
            <w:r>
              <w:rPr>
                <w:rFonts w:hint="eastAsia" w:ascii="Times New Roman Regular" w:hAnsi="Times New Roman Regular" w:eastAsia="宋体" w:cs="Times New Roman Regular"/>
                <w:bCs/>
                <w:color w:val="000000"/>
                <w:sz w:val="21"/>
                <w:szCs w:val="21"/>
                <w:lang w:val="en-US" w:eastAsia="zh-CN" w:bidi="ar-SA"/>
              </w:rPr>
              <w:t>，</w:t>
            </w:r>
            <w:r>
              <w:rPr>
                <w:rFonts w:hint="eastAsia" w:ascii="Times New Roman Regular" w:hAnsi="Times New Roman Regular" w:eastAsia="宋体" w:cs="Times New Roman Regular"/>
                <w:bCs/>
                <w:color w:val="000000"/>
                <w:sz w:val="21"/>
                <w:szCs w:val="21"/>
                <w:lang w:val="en-US" w:eastAsia="zh-Hans" w:bidi="ar-SA"/>
              </w:rPr>
              <w:t>通过调研学习</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强调责任与担当</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培养全方位多角度的复合型设计人才</w:t>
            </w:r>
            <w:r>
              <w:rPr>
                <w:rFonts w:hint="default" w:ascii="Times New Roman Regular" w:hAnsi="Times New Roman Regular" w:eastAsia="宋体" w:cs="Times New Roman Regular"/>
                <w:bCs/>
                <w:color w:val="000000"/>
                <w:sz w:val="21"/>
                <w:szCs w:val="21"/>
                <w:lang w:val="en-US" w:eastAsia="zh-Hans" w:bidi="ar-SA"/>
              </w:rPr>
              <w:t>。</w:t>
            </w:r>
          </w:p>
        </w:tc>
        <w:tc>
          <w:tcPr>
            <w:tcW w:w="1348" w:type="dxa"/>
            <w:tcBorders>
              <w:right w:val="single" w:color="auto" w:sz="12" w:space="0"/>
            </w:tcBorders>
            <w:vAlign w:val="center"/>
          </w:tcPr>
          <w:p w14:paraId="7A04E823">
            <w:pPr>
              <w:pStyle w:val="14"/>
              <w:rPr>
                <w:rFonts w:hint="eastAsia" w:ascii="Times New Roman Regular" w:hAnsi="Times New Roman Regular" w:cs="Times New Roman Regular"/>
                <w:bCs/>
                <w:lang w:val="en-US" w:eastAsia="zh-CN"/>
              </w:rPr>
            </w:pPr>
            <w:r>
              <w:rPr>
                <w:rFonts w:hint="eastAsia" w:ascii="Times New Roman Regular" w:hAnsi="Times New Roman Regular" w:cs="Times New Roman Regular"/>
                <w:bCs/>
                <w:lang w:val="en-US" w:eastAsia="zh-CN"/>
              </w:rPr>
              <w:t>100%</w:t>
            </w:r>
          </w:p>
        </w:tc>
      </w:tr>
      <w:tr w14:paraId="07D39BE7">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0077F1E7">
            <w:pPr>
              <w:pStyle w:val="14"/>
              <w:rPr>
                <w:rFonts w:hint="eastAsia" w:ascii="Times New Roman Regular" w:hAnsi="Times New Roman Regular" w:eastAsia="宋体" w:cs="Times New Roman Regular"/>
                <w:bCs/>
                <w:lang w:val="en-US" w:eastAsia="zh-CN"/>
              </w:rPr>
            </w:pPr>
            <w:r>
              <w:rPr>
                <w:rFonts w:hint="default" w:ascii="Times New Roman Regular" w:hAnsi="Times New Roman Regular" w:cs="Times New Roman Regular"/>
                <w:bCs/>
              </w:rPr>
              <w:t>LO</w:t>
            </w:r>
            <w:r>
              <w:rPr>
                <w:rFonts w:hint="eastAsia" w:ascii="Times New Roman Regular" w:hAnsi="Times New Roman Regular" w:cs="Times New Roman Regular"/>
                <w:bCs/>
                <w:lang w:val="en-US" w:eastAsia="zh-CN"/>
              </w:rPr>
              <w:t>2</w:t>
            </w:r>
          </w:p>
        </w:tc>
        <w:tc>
          <w:tcPr>
            <w:tcW w:w="794" w:type="dxa"/>
            <w:tcBorders>
              <w:left w:val="single" w:color="auto" w:sz="4" w:space="0"/>
            </w:tcBorders>
            <w:vAlign w:val="center"/>
          </w:tcPr>
          <w:p w14:paraId="040110AF">
            <w:pPr>
              <w:pStyle w:val="14"/>
              <w:rPr>
                <w:rFonts w:hint="eastAsia"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④</w:t>
            </w:r>
          </w:p>
        </w:tc>
        <w:tc>
          <w:tcPr>
            <w:tcW w:w="794" w:type="dxa"/>
            <w:tcBorders>
              <w:right w:val="double" w:color="auto" w:sz="4" w:space="0"/>
            </w:tcBorders>
            <w:shd w:val="clear" w:color="auto" w:fill="auto"/>
            <w:vAlign w:val="center"/>
          </w:tcPr>
          <w:p w14:paraId="505ECE02">
            <w:pPr>
              <w:pStyle w:val="14"/>
              <w:rPr>
                <w:rFonts w:ascii="宋体" w:hAnsi="宋体"/>
              </w:rPr>
            </w:pPr>
            <w:r>
              <w:rPr>
                <w:rFonts w:hint="default" w:ascii="Times New Roman Regular" w:hAnsi="Times New Roman Regular" w:cs="Times New Roman Regular"/>
                <w:lang w:val="en-US" w:eastAsia="zh-CN"/>
              </w:rPr>
              <w:t>H</w:t>
            </w:r>
          </w:p>
        </w:tc>
        <w:tc>
          <w:tcPr>
            <w:tcW w:w="4763" w:type="dxa"/>
            <w:vAlign w:val="center"/>
          </w:tcPr>
          <w:p w14:paraId="48337EC8">
            <w:pPr>
              <w:pStyle w:val="14"/>
              <w:jc w:val="left"/>
              <w:rPr>
                <w:rFonts w:hint="eastAsia"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了解广告</w:t>
            </w:r>
            <w:r>
              <w:rPr>
                <w:rFonts w:hint="eastAsia" w:ascii="Times New Roman Regular" w:hAnsi="Times New Roman Regular" w:eastAsia="宋体" w:cs="Times New Roman Regular"/>
                <w:bCs/>
                <w:color w:val="000000"/>
                <w:sz w:val="21"/>
                <w:szCs w:val="21"/>
                <w:lang w:val="en-US" w:eastAsia="zh-Hans" w:bidi="ar-SA"/>
              </w:rPr>
              <w:t>设计及品牌营销进阶系统性理论</w:t>
            </w:r>
            <w:r>
              <w:rPr>
                <w:rFonts w:hint="eastAsia" w:ascii="Times New Roman Regular" w:hAnsi="Times New Roman Regular" w:eastAsia="宋体" w:cs="Times New Roman Regular"/>
                <w:bCs/>
                <w:color w:val="000000"/>
                <w:sz w:val="21"/>
                <w:szCs w:val="21"/>
                <w:lang w:val="en-US" w:eastAsia="zh-CN" w:bidi="ar-SA"/>
              </w:rPr>
              <w:t>知识；掌握创意设计常用的手法与技巧和现代广告的新观念、新思维及发展趋势；</w:t>
            </w:r>
            <w:r>
              <w:rPr>
                <w:rFonts w:hint="eastAsia" w:ascii="Times New Roman Regular" w:hAnsi="Times New Roman Regular" w:eastAsia="宋体" w:cs="Times New Roman Regular"/>
                <w:bCs/>
                <w:color w:val="000000"/>
                <w:sz w:val="21"/>
                <w:szCs w:val="21"/>
                <w:lang w:val="en-US" w:eastAsia="zh-Hans" w:bidi="ar-SA"/>
              </w:rPr>
              <w:t>具备从事品牌营销和广告宣传系统的开发和设计能力</w:t>
            </w:r>
            <w:r>
              <w:rPr>
                <w:rFonts w:hint="default" w:ascii="Times New Roman Regular" w:hAnsi="Times New Roman Regular" w:eastAsia="宋体" w:cs="Times New Roman Regular"/>
                <w:bCs/>
                <w:color w:val="000000"/>
                <w:sz w:val="21"/>
                <w:szCs w:val="21"/>
                <w:lang w:val="en-US" w:eastAsia="zh-Hans" w:bidi="ar-SA"/>
              </w:rPr>
              <w:t>。</w:t>
            </w:r>
          </w:p>
        </w:tc>
        <w:tc>
          <w:tcPr>
            <w:tcW w:w="1348" w:type="dxa"/>
            <w:tcBorders>
              <w:right w:val="single" w:color="auto" w:sz="12" w:space="0"/>
            </w:tcBorders>
            <w:vAlign w:val="center"/>
          </w:tcPr>
          <w:p w14:paraId="7140B513">
            <w:pPr>
              <w:pStyle w:val="14"/>
              <w:rPr>
                <w:rFonts w:ascii="宋体" w:hAnsi="宋体"/>
                <w:bCs/>
              </w:rPr>
            </w:pPr>
            <w:r>
              <w:rPr>
                <w:rFonts w:hint="eastAsia" w:ascii="Times New Roman Regular" w:hAnsi="Times New Roman Regular" w:cs="Times New Roman Regular"/>
                <w:bCs/>
                <w:lang w:val="en-US" w:eastAsia="zh-CN"/>
              </w:rPr>
              <w:t>60%</w:t>
            </w:r>
          </w:p>
        </w:tc>
      </w:tr>
      <w:tr w14:paraId="146C4430">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47434102">
            <w:pPr>
              <w:pStyle w:val="14"/>
              <w:rPr>
                <w:b/>
              </w:rPr>
            </w:pPr>
          </w:p>
        </w:tc>
        <w:tc>
          <w:tcPr>
            <w:tcW w:w="794" w:type="dxa"/>
            <w:tcBorders>
              <w:left w:val="single" w:color="auto" w:sz="4" w:space="0"/>
            </w:tcBorders>
            <w:vAlign w:val="center"/>
          </w:tcPr>
          <w:p w14:paraId="767DF886">
            <w:pPr>
              <w:pStyle w:val="14"/>
              <w:rPr>
                <w:bCs/>
              </w:rPr>
            </w:pPr>
            <w:r>
              <w:rPr>
                <w:rFonts w:hint="eastAsia" w:ascii="Times New Roman Regular" w:hAnsi="Times New Roman Regular" w:eastAsia="宋体" w:cs="Times New Roman Regular"/>
                <w:bCs/>
                <w:color w:val="000000"/>
                <w:sz w:val="21"/>
                <w:szCs w:val="21"/>
                <w:lang w:val="en-US" w:eastAsia="zh-CN" w:bidi="ar-SA"/>
              </w:rPr>
              <w:t>⑤</w:t>
            </w:r>
          </w:p>
        </w:tc>
        <w:tc>
          <w:tcPr>
            <w:tcW w:w="794" w:type="dxa"/>
            <w:tcBorders>
              <w:right w:val="double" w:color="auto" w:sz="4" w:space="0"/>
            </w:tcBorders>
            <w:shd w:val="clear" w:color="auto" w:fill="auto"/>
            <w:vAlign w:val="center"/>
          </w:tcPr>
          <w:p w14:paraId="0963E4E1">
            <w:pPr>
              <w:pStyle w:val="14"/>
              <w:rPr>
                <w:rFonts w:ascii="宋体" w:hAnsi="宋体"/>
              </w:rPr>
            </w:pPr>
            <w:r>
              <w:rPr>
                <w:rFonts w:hint="default" w:ascii="Times New Roman Regular" w:hAnsi="Times New Roman Regular" w:cs="Times New Roman Regular"/>
                <w:lang w:val="en-US" w:eastAsia="zh-CN"/>
              </w:rPr>
              <w:t>M</w:t>
            </w:r>
          </w:p>
        </w:tc>
        <w:tc>
          <w:tcPr>
            <w:tcW w:w="4763" w:type="dxa"/>
            <w:vAlign w:val="center"/>
          </w:tcPr>
          <w:p w14:paraId="348BEB45">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Hans" w:bidi="ar-SA"/>
              </w:rPr>
              <w:t>熟悉</w:t>
            </w:r>
            <w:r>
              <w:rPr>
                <w:rFonts w:hint="eastAsia" w:ascii="Times New Roman Regular" w:hAnsi="Times New Roman Regular" w:eastAsia="宋体" w:cs="Times New Roman Regular"/>
                <w:bCs/>
                <w:color w:val="000000"/>
                <w:sz w:val="21"/>
                <w:szCs w:val="21"/>
                <w:lang w:val="en-US" w:eastAsia="zh-CN" w:bidi="ar-SA"/>
              </w:rPr>
              <w:t>最新</w:t>
            </w:r>
            <w:r>
              <w:rPr>
                <w:rFonts w:hint="eastAsia" w:ascii="Times New Roman Regular" w:hAnsi="Times New Roman Regular" w:eastAsia="宋体" w:cs="Times New Roman Regular"/>
                <w:bCs/>
                <w:color w:val="000000"/>
                <w:sz w:val="21"/>
                <w:szCs w:val="21"/>
                <w:lang w:val="en-US" w:eastAsia="zh-Hans" w:bidi="ar-SA"/>
              </w:rPr>
              <w:t>广告设计的流程和设计方法，并能使用制作有创意的</w:t>
            </w:r>
            <w:r>
              <w:rPr>
                <w:rFonts w:hint="default" w:ascii="Times New Roman Regular" w:hAnsi="Times New Roman Regular" w:eastAsia="宋体" w:cs="Times New Roman Regular"/>
                <w:bCs/>
                <w:color w:val="000000"/>
                <w:sz w:val="21"/>
                <w:szCs w:val="21"/>
                <w:lang w:val="en-US" w:eastAsia="zh-Hans" w:bidi="ar-SA"/>
              </w:rPr>
              <w:t>、</w:t>
            </w:r>
            <w:r>
              <w:rPr>
                <w:rFonts w:hint="eastAsia" w:ascii="Times New Roman Regular" w:hAnsi="Times New Roman Regular" w:eastAsia="宋体" w:cs="Times New Roman Regular"/>
                <w:bCs/>
                <w:color w:val="000000"/>
                <w:sz w:val="21"/>
                <w:szCs w:val="21"/>
                <w:lang w:val="en-US" w:eastAsia="zh-Hans" w:bidi="ar-SA"/>
              </w:rPr>
              <w:t>充满视觉冲击力的品牌营销及广告设计作品。</w:t>
            </w:r>
          </w:p>
        </w:tc>
        <w:tc>
          <w:tcPr>
            <w:tcW w:w="1348" w:type="dxa"/>
            <w:tcBorders>
              <w:right w:val="single" w:color="auto" w:sz="12" w:space="0"/>
            </w:tcBorders>
            <w:vAlign w:val="center"/>
          </w:tcPr>
          <w:p w14:paraId="0833F363">
            <w:pPr>
              <w:pStyle w:val="14"/>
              <w:rPr>
                <w:rFonts w:ascii="宋体" w:hAnsi="宋体"/>
                <w:bCs/>
              </w:rPr>
            </w:pPr>
            <w:r>
              <w:rPr>
                <w:rFonts w:hint="eastAsia" w:ascii="Times New Roman Regular" w:hAnsi="Times New Roman Regular" w:cs="Times New Roman Regular"/>
                <w:bCs/>
                <w:lang w:val="en-US" w:eastAsia="zh-CN"/>
              </w:rPr>
              <w:t>40%</w:t>
            </w:r>
          </w:p>
        </w:tc>
      </w:tr>
      <w:tr w14:paraId="09AD58D8">
        <w:trPr>
          <w:trHeight w:val="340" w:hRule="atLeast"/>
          <w:jc w:val="center"/>
        </w:trPr>
        <w:tc>
          <w:tcPr>
            <w:tcW w:w="777" w:type="dxa"/>
            <w:tcBorders>
              <w:left w:val="single" w:color="auto" w:sz="12" w:space="0"/>
              <w:right w:val="single" w:color="auto" w:sz="4" w:space="0"/>
            </w:tcBorders>
            <w:shd w:val="clear" w:color="auto" w:fill="auto"/>
            <w:vAlign w:val="center"/>
          </w:tcPr>
          <w:p w14:paraId="4614480C">
            <w:pPr>
              <w:pStyle w:val="14"/>
              <w:rPr>
                <w:rFonts w:hint="eastAsia" w:eastAsia="宋体"/>
                <w:lang w:val="en-US" w:eastAsia="zh-CN"/>
              </w:rPr>
            </w:pPr>
            <w:r>
              <w:rPr>
                <w:rFonts w:hint="default" w:ascii="Times New Roman Regular" w:hAnsi="Times New Roman Regular" w:eastAsia="宋体" w:cs="Times New Roman Regular"/>
                <w:bCs/>
                <w:color w:val="000000"/>
                <w:sz w:val="21"/>
                <w:szCs w:val="21"/>
                <w:lang w:val="en-US" w:eastAsia="zh-CN" w:bidi="ar-SA"/>
              </w:rPr>
              <w:t>LO3</w:t>
            </w:r>
          </w:p>
        </w:tc>
        <w:tc>
          <w:tcPr>
            <w:tcW w:w="794" w:type="dxa"/>
            <w:tcBorders>
              <w:left w:val="single" w:color="auto" w:sz="4" w:space="0"/>
            </w:tcBorders>
            <w:vAlign w:val="center"/>
          </w:tcPr>
          <w:p w14:paraId="79161A2C">
            <w:pPr>
              <w:pStyle w:val="14"/>
              <w:rPr>
                <w:rFonts w:cs="Times New Roman"/>
                <w:bCs/>
              </w:rPr>
            </w:pPr>
            <w:r>
              <w:rPr>
                <w:rFonts w:hint="eastAsia" w:ascii="Times New Roman Regular" w:hAnsi="Times New Roman Regular" w:eastAsia="宋体" w:cs="Times New Roman Regular"/>
                <w:bCs/>
                <w:color w:val="000000"/>
                <w:sz w:val="21"/>
                <w:szCs w:val="21"/>
                <w:lang w:val="en-US" w:eastAsia="zh-CN" w:bidi="ar-SA"/>
              </w:rPr>
              <w:t>①</w:t>
            </w:r>
          </w:p>
        </w:tc>
        <w:tc>
          <w:tcPr>
            <w:tcW w:w="794" w:type="dxa"/>
            <w:tcBorders>
              <w:right w:val="double" w:color="auto" w:sz="4" w:space="0"/>
            </w:tcBorders>
            <w:shd w:val="clear" w:color="auto" w:fill="auto"/>
            <w:vAlign w:val="center"/>
          </w:tcPr>
          <w:p w14:paraId="293CB053">
            <w:pPr>
              <w:pStyle w:val="14"/>
              <w:rPr>
                <w:rFonts w:ascii="宋体" w:hAnsi="宋体"/>
              </w:rPr>
            </w:pPr>
            <w:r>
              <w:rPr>
                <w:rFonts w:hint="default" w:ascii="Times New Roman Regular" w:hAnsi="Times New Roman Regular" w:cs="Times New Roman Regular"/>
                <w:lang w:val="en-US" w:eastAsia="zh-CN"/>
              </w:rPr>
              <w:t>H</w:t>
            </w:r>
          </w:p>
        </w:tc>
        <w:tc>
          <w:tcPr>
            <w:tcW w:w="4763" w:type="dxa"/>
            <w:vAlign w:val="center"/>
          </w:tcPr>
          <w:p w14:paraId="4E5CEDDF">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具备独立</w:t>
            </w:r>
            <w:r>
              <w:rPr>
                <w:rFonts w:hint="eastAsia" w:ascii="Times New Roman Regular" w:hAnsi="Times New Roman Regular" w:eastAsia="宋体" w:cs="Times New Roman Regular"/>
                <w:bCs/>
                <w:color w:val="000000"/>
                <w:sz w:val="21"/>
                <w:szCs w:val="21"/>
                <w:lang w:val="en-US" w:eastAsia="zh-Hans" w:bidi="ar-SA"/>
              </w:rPr>
              <w:t>鉴赏</w:t>
            </w:r>
            <w:r>
              <w:rPr>
                <w:rFonts w:hint="eastAsia" w:ascii="Times New Roman Regular" w:hAnsi="Times New Roman Regular" w:eastAsia="宋体" w:cs="Times New Roman Regular"/>
                <w:bCs/>
                <w:color w:val="000000"/>
                <w:sz w:val="21"/>
                <w:szCs w:val="21"/>
                <w:lang w:val="en-US" w:eastAsia="zh-CN" w:bidi="ar-SA"/>
              </w:rPr>
              <w:t>能力，能够分析各类优秀广告作品的基本特征和传达的价值观</w:t>
            </w:r>
            <w:r>
              <w:rPr>
                <w:rFonts w:hint="default" w:ascii="Times New Roman Regular" w:hAnsi="Times New Roman Regular" w:eastAsia="宋体" w:cs="Times New Roman Regular"/>
                <w:bCs/>
                <w:color w:val="000000"/>
                <w:sz w:val="21"/>
                <w:szCs w:val="21"/>
                <w:lang w:val="en-US" w:eastAsia="zh-CN" w:bidi="ar-SA"/>
              </w:rPr>
              <w:t>；</w:t>
            </w:r>
            <w:r>
              <w:rPr>
                <w:rFonts w:hint="eastAsia" w:ascii="Times New Roman Regular" w:hAnsi="Times New Roman Regular" w:eastAsia="宋体" w:cs="Times New Roman Regular"/>
                <w:bCs/>
                <w:color w:val="000000"/>
                <w:sz w:val="21"/>
                <w:szCs w:val="21"/>
                <w:lang w:val="en-US" w:eastAsia="zh-CN" w:bidi="ar-SA"/>
              </w:rPr>
              <w:t>能快速洞察社会和产业发展中的问题和痛点，</w:t>
            </w:r>
            <w:r>
              <w:rPr>
                <w:rFonts w:hint="default" w:ascii="Times New Roman Regular" w:hAnsi="Times New Roman Regular" w:eastAsia="宋体" w:cs="Times New Roman Regular"/>
                <w:bCs/>
                <w:color w:val="000000"/>
                <w:sz w:val="21"/>
                <w:szCs w:val="21"/>
                <w:lang w:val="en-US" w:eastAsia="zh-CN" w:bidi="ar-SA"/>
              </w:rPr>
              <w:t>尊重他人观点、分析他人需求。</w:t>
            </w:r>
          </w:p>
        </w:tc>
        <w:tc>
          <w:tcPr>
            <w:tcW w:w="1348" w:type="dxa"/>
            <w:tcBorders>
              <w:right w:val="single" w:color="auto" w:sz="12" w:space="0"/>
            </w:tcBorders>
            <w:vAlign w:val="center"/>
          </w:tcPr>
          <w:p w14:paraId="01A04524">
            <w:pPr>
              <w:pStyle w:val="14"/>
              <w:rPr>
                <w:rFonts w:ascii="宋体" w:hAnsi="宋体"/>
                <w:bCs/>
              </w:rPr>
            </w:pPr>
            <w:r>
              <w:rPr>
                <w:rFonts w:hint="eastAsia" w:ascii="Times New Roman Regular" w:hAnsi="Times New Roman Regular" w:cs="Times New Roman Regular"/>
                <w:bCs/>
                <w:lang w:val="en-US" w:eastAsia="zh-CN"/>
              </w:rPr>
              <w:t>100%</w:t>
            </w:r>
          </w:p>
        </w:tc>
      </w:tr>
      <w:tr w14:paraId="7FB824E5">
        <w:trPr>
          <w:trHeight w:val="340" w:hRule="atLeast"/>
          <w:jc w:val="center"/>
        </w:trPr>
        <w:tc>
          <w:tcPr>
            <w:tcW w:w="777" w:type="dxa"/>
            <w:tcBorders>
              <w:left w:val="single" w:color="auto" w:sz="12" w:space="0"/>
              <w:right w:val="single" w:color="auto" w:sz="4" w:space="0"/>
            </w:tcBorders>
            <w:shd w:val="clear" w:color="auto" w:fill="auto"/>
          </w:tcPr>
          <w:p w14:paraId="282759C7">
            <w:pPr>
              <w:pStyle w:val="14"/>
              <w:rPr>
                <w:rFonts w:hint="default" w:ascii="Times New Roman Regular" w:hAnsi="Times New Roman Regular" w:cs="Times New Roman Regular"/>
                <w:bCs/>
              </w:rPr>
            </w:pPr>
          </w:p>
          <w:p w14:paraId="09573D63">
            <w:pPr>
              <w:pStyle w:val="14"/>
            </w:pPr>
            <w:r>
              <w:rPr>
                <w:rFonts w:hint="default" w:ascii="Times New Roman Regular" w:hAnsi="Times New Roman Regular" w:cs="Times New Roman Regular"/>
                <w:bCs/>
              </w:rPr>
              <w:t>LO6</w:t>
            </w:r>
          </w:p>
        </w:tc>
        <w:tc>
          <w:tcPr>
            <w:tcW w:w="794" w:type="dxa"/>
            <w:tcBorders>
              <w:left w:val="single" w:color="auto" w:sz="4" w:space="0"/>
            </w:tcBorders>
            <w:vAlign w:val="center"/>
          </w:tcPr>
          <w:p w14:paraId="2A0B5BB9">
            <w:pPr>
              <w:pStyle w:val="14"/>
              <w:rPr>
                <w:rFonts w:cs="Times New Roman"/>
                <w:bCs/>
              </w:rPr>
            </w:pPr>
            <w:r>
              <w:rPr>
                <w:rFonts w:hint="eastAsia" w:ascii="Times New Roman Regular" w:hAnsi="Times New Roman Regular" w:eastAsia="宋体" w:cs="Times New Roman Regular"/>
                <w:bCs/>
                <w:color w:val="000000"/>
                <w:sz w:val="21"/>
                <w:szCs w:val="21"/>
                <w:lang w:val="en-US" w:eastAsia="zh-CN" w:bidi="ar-SA"/>
              </w:rPr>
              <w:t>①</w:t>
            </w:r>
          </w:p>
        </w:tc>
        <w:tc>
          <w:tcPr>
            <w:tcW w:w="794" w:type="dxa"/>
            <w:tcBorders>
              <w:right w:val="double" w:color="auto" w:sz="4" w:space="0"/>
            </w:tcBorders>
            <w:shd w:val="clear" w:color="auto" w:fill="auto"/>
            <w:vAlign w:val="center"/>
          </w:tcPr>
          <w:p w14:paraId="06C8EC13">
            <w:pPr>
              <w:pStyle w:val="14"/>
              <w:rPr>
                <w:rFonts w:ascii="宋体" w:hAnsi="宋体"/>
              </w:rPr>
            </w:pPr>
            <w:r>
              <w:rPr>
                <w:rFonts w:hint="default" w:ascii="Times New Roman Regular" w:hAnsi="Times New Roman Regular" w:cs="Times New Roman Regular"/>
                <w:lang w:val="en-US" w:eastAsia="zh-CN"/>
              </w:rPr>
              <w:t>M</w:t>
            </w:r>
          </w:p>
        </w:tc>
        <w:tc>
          <w:tcPr>
            <w:tcW w:w="4763" w:type="dxa"/>
            <w:vAlign w:val="center"/>
          </w:tcPr>
          <w:p w14:paraId="3B92D8EC">
            <w:pPr>
              <w:pStyle w:val="14"/>
              <w:jc w:val="left"/>
              <w:rPr>
                <w:rFonts w:ascii="宋体" w:hAnsi="宋体"/>
                <w:bCs/>
              </w:rPr>
            </w:pPr>
            <w:r>
              <w:rPr>
                <w:rFonts w:hint="eastAsia" w:ascii="Times New Roman Regular" w:hAnsi="Times New Roman Regular" w:eastAsia="宋体" w:cs="Times New Roman Regular"/>
                <w:bCs/>
                <w:color w:val="000000"/>
                <w:sz w:val="21"/>
                <w:szCs w:val="21"/>
                <w:lang w:val="en-US" w:eastAsia="zh-CN" w:bidi="ar-SA"/>
              </w:rPr>
              <w:t>在设计作品推进时</w:t>
            </w:r>
            <w:r>
              <w:rPr>
                <w:rFonts w:hint="default" w:ascii="Times New Roman Regular" w:hAnsi="Times New Roman Regular" w:eastAsia="宋体" w:cs="Times New Roman Regular"/>
                <w:bCs/>
                <w:color w:val="000000"/>
                <w:sz w:val="21"/>
                <w:szCs w:val="21"/>
                <w:lang w:val="en-US" w:eastAsia="zh-CN" w:bidi="ar-SA"/>
              </w:rPr>
              <w:t>与其他成员密切合作，</w:t>
            </w:r>
            <w:r>
              <w:rPr>
                <w:rFonts w:hint="default" w:ascii="Times New Roman Regular" w:hAnsi="Times New Roman Regular" w:eastAsia="宋体" w:cs="Times New Roman Regular"/>
                <w:bCs/>
                <w:color w:val="000000"/>
                <w:sz w:val="21"/>
                <w:szCs w:val="21"/>
                <w:lang w:val="en-US" w:eastAsia="zh-Hans" w:bidi="ar-SA"/>
              </w:rPr>
              <w:t>培养设计习惯，增强创作自信；提高对设计的感知度、鉴赏力和审美能力。</w:t>
            </w:r>
          </w:p>
        </w:tc>
        <w:tc>
          <w:tcPr>
            <w:tcW w:w="1348" w:type="dxa"/>
            <w:tcBorders>
              <w:right w:val="single" w:color="auto" w:sz="12" w:space="0"/>
            </w:tcBorders>
            <w:vAlign w:val="center"/>
          </w:tcPr>
          <w:p w14:paraId="4CE6B5A5">
            <w:pPr>
              <w:pStyle w:val="14"/>
              <w:rPr>
                <w:rFonts w:ascii="宋体" w:hAnsi="宋体"/>
                <w:bCs/>
              </w:rPr>
            </w:pPr>
            <w:r>
              <w:rPr>
                <w:rFonts w:hint="eastAsia" w:ascii="Times New Roman Regular" w:hAnsi="Times New Roman Regular" w:cs="Times New Roman Regular"/>
                <w:bCs/>
                <w:lang w:val="en-US" w:eastAsia="zh-CN"/>
              </w:rPr>
              <w:t>100%</w:t>
            </w:r>
          </w:p>
        </w:tc>
      </w:tr>
      <w:tr w14:paraId="5563402A">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14:paraId="50B92B8E">
            <w:pPr>
              <w:pStyle w:val="14"/>
              <w:rPr>
                <w:rFonts w:hint="default" w:ascii="Times New Roman Regular" w:hAnsi="Times New Roman Regular" w:cs="Times New Roman Regular"/>
                <w:bCs/>
              </w:rPr>
            </w:pPr>
            <w:r>
              <w:rPr>
                <w:rFonts w:hint="default" w:ascii="Times New Roman Regular" w:hAnsi="Times New Roman Regular" w:eastAsia="宋体" w:cs="Times New Roman Regular"/>
                <w:bCs/>
                <w:color w:val="000000"/>
                <w:sz w:val="21"/>
                <w:szCs w:val="21"/>
                <w:lang w:val="en-US" w:eastAsia="zh-CN" w:bidi="ar-SA"/>
              </w:rPr>
              <w:t>LO8</w:t>
            </w:r>
          </w:p>
        </w:tc>
        <w:tc>
          <w:tcPr>
            <w:tcW w:w="794" w:type="dxa"/>
            <w:tcBorders>
              <w:left w:val="single" w:color="auto" w:sz="4" w:space="0"/>
              <w:bottom w:val="single" w:color="auto" w:sz="12" w:space="0"/>
            </w:tcBorders>
            <w:vAlign w:val="center"/>
          </w:tcPr>
          <w:p w14:paraId="627CE3A9">
            <w:pPr>
              <w:pStyle w:val="14"/>
              <w:rPr>
                <w:rFonts w:hint="eastAsia"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②</w:t>
            </w:r>
          </w:p>
        </w:tc>
        <w:tc>
          <w:tcPr>
            <w:tcW w:w="794" w:type="dxa"/>
            <w:tcBorders>
              <w:bottom w:val="single" w:color="auto" w:sz="12" w:space="0"/>
              <w:right w:val="double" w:color="auto" w:sz="4" w:space="0"/>
            </w:tcBorders>
            <w:shd w:val="clear" w:color="auto" w:fill="auto"/>
            <w:vAlign w:val="center"/>
          </w:tcPr>
          <w:p w14:paraId="5E2ABA18">
            <w:pPr>
              <w:pStyle w:val="14"/>
              <w:rPr>
                <w:rFonts w:hint="default"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L</w:t>
            </w:r>
          </w:p>
        </w:tc>
        <w:tc>
          <w:tcPr>
            <w:tcW w:w="4763" w:type="dxa"/>
            <w:tcBorders>
              <w:bottom w:val="single" w:color="auto" w:sz="12" w:space="0"/>
            </w:tcBorders>
            <w:vAlign w:val="center"/>
          </w:tcPr>
          <w:p w14:paraId="03FDA3EB">
            <w:pPr>
              <w:pStyle w:val="14"/>
              <w:jc w:val="left"/>
              <w:rPr>
                <w:rFonts w:hint="default" w:ascii="Times New Roman Regular" w:hAnsi="Times New Roman Regular" w:eastAsia="宋体" w:cs="Times New Roman Regular"/>
                <w:bCs/>
                <w:color w:val="000000"/>
                <w:sz w:val="21"/>
                <w:szCs w:val="21"/>
                <w:lang w:val="en-US" w:eastAsia="zh-CN" w:bidi="ar-SA"/>
              </w:rPr>
            </w:pPr>
            <w:r>
              <w:rPr>
                <w:rFonts w:hint="eastAsia" w:ascii="Times New Roman Regular" w:hAnsi="Times New Roman Regular" w:eastAsia="宋体" w:cs="Times New Roman Regular"/>
                <w:bCs/>
                <w:color w:val="000000"/>
                <w:sz w:val="21"/>
                <w:szCs w:val="21"/>
                <w:lang w:val="en-US" w:eastAsia="zh-CN" w:bidi="ar-SA"/>
              </w:rPr>
              <w:t>拓宽国际视野，引导学生尊重理解他国历史文化，在设计中充分体现跨文化交流能力。</w:t>
            </w:r>
          </w:p>
        </w:tc>
        <w:tc>
          <w:tcPr>
            <w:tcW w:w="1348" w:type="dxa"/>
            <w:tcBorders>
              <w:bottom w:val="single" w:color="auto" w:sz="12" w:space="0"/>
              <w:right w:val="single" w:color="auto" w:sz="12" w:space="0"/>
            </w:tcBorders>
            <w:vAlign w:val="center"/>
          </w:tcPr>
          <w:p w14:paraId="046474F3">
            <w:pPr>
              <w:pStyle w:val="14"/>
              <w:rPr>
                <w:rFonts w:hint="eastAsia" w:ascii="Times New Roman Regular" w:hAnsi="Times New Roman Regular" w:cs="Times New Roman Regular"/>
                <w:bCs/>
                <w:lang w:val="en-US" w:eastAsia="zh-CN"/>
              </w:rPr>
            </w:pPr>
            <w:r>
              <w:rPr>
                <w:rFonts w:hint="eastAsia" w:ascii="Times New Roman Regular" w:hAnsi="Times New Roman Regular" w:cs="Times New Roman Regular"/>
                <w:bCs/>
                <w:lang w:val="en-US" w:eastAsia="zh-CN"/>
              </w:rPr>
              <w:t>100%</w:t>
            </w:r>
          </w:p>
        </w:tc>
      </w:tr>
    </w:tbl>
    <w:p w14:paraId="2A119B2E">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39C230D3">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14:paraId="20AC6741">
        <w:tc>
          <w:tcPr>
            <w:tcW w:w="8296" w:type="dxa"/>
          </w:tcPr>
          <w:p w14:paraId="5B9FDAC1">
            <w:pPr>
              <w:pStyle w:val="14"/>
              <w:widowControl w:val="0"/>
              <w:jc w:val="left"/>
              <w:rPr>
                <w:rFonts w:ascii="宋体" w:hAnsi="宋体"/>
                <w:bCs/>
              </w:rPr>
            </w:pPr>
            <w:bookmarkStart w:id="0" w:name="OLE_LINK6"/>
            <w:bookmarkStart w:id="1" w:name="OLE_LINK5"/>
          </w:p>
          <w:p w14:paraId="49FE7A27">
            <w:pPr>
              <w:pStyle w:val="14"/>
              <w:widowControl w:val="0"/>
              <w:spacing w:line="240" w:lineRule="auto"/>
              <w:jc w:val="left"/>
              <w:rPr>
                <w:rFonts w:hint="eastAsia" w:ascii="宋体" w:hAnsi="宋体" w:eastAsia="宋体" w:cs="宋体"/>
                <w:bCs/>
                <w:lang w:val="en-US" w:eastAsia="zh-CN"/>
              </w:rPr>
            </w:pPr>
            <w:r>
              <w:rPr>
                <w:rFonts w:hint="eastAsia" w:ascii="宋体" w:hAnsi="宋体" w:eastAsia="宋体" w:cs="宋体"/>
                <w:sz w:val="21"/>
                <w:szCs w:val="21"/>
                <w:lang w:val="en-US" w:eastAsia="zh-CN"/>
              </w:rPr>
              <w:t>第一单元：</w:t>
            </w:r>
            <w:r>
              <w:rPr>
                <w:rFonts w:hint="eastAsia" w:ascii="宋体" w:hAnsi="宋体" w:eastAsia="宋体" w:cs="宋体"/>
              </w:rPr>
              <w:t>调研报告</w:t>
            </w:r>
          </w:p>
          <w:p w14:paraId="6FE76B3E">
            <w:pPr>
              <w:widowControl w:val="0"/>
              <w:snapToGrid w:val="0"/>
              <w:spacing w:line="240" w:lineRule="auto"/>
              <w:jc w:val="left"/>
              <w:rPr>
                <w:rFonts w:hint="eastAsia" w:ascii="宋体" w:hAnsi="宋体" w:eastAsia="宋体" w:cs="宋体"/>
                <w:sz w:val="21"/>
                <w:szCs w:val="21"/>
                <w:lang w:val="en-US" w:eastAsia="zh-CN"/>
              </w:rPr>
            </w:pPr>
            <w:r>
              <w:rPr>
                <w:rFonts w:hint="eastAsia" w:ascii="宋体" w:hAnsi="宋体" w:eastAsia="宋体" w:cs="宋体"/>
                <w:sz w:val="21"/>
                <w:szCs w:val="21"/>
              </w:rPr>
              <w:t>知识点：</w:t>
            </w:r>
          </w:p>
          <w:p w14:paraId="07DC9101">
            <w:pPr>
              <w:widowControl w:val="0"/>
              <w:numPr>
                <w:ilvl w:val="0"/>
                <w:numId w:val="1"/>
              </w:numPr>
              <w:snapToGrid w:val="0"/>
              <w:spacing w:line="240" w:lineRule="auto"/>
              <w:ind w:left="425" w:leftChars="0" w:hanging="425" w:firstLineChars="0"/>
              <w:jc w:val="left"/>
              <w:rPr>
                <w:rFonts w:hint="eastAsia" w:ascii="宋体" w:hAnsi="宋体" w:eastAsia="宋体" w:cs="宋体"/>
                <w:sz w:val="21"/>
                <w:szCs w:val="21"/>
              </w:rPr>
            </w:pPr>
            <w:r>
              <w:rPr>
                <w:rFonts w:hint="eastAsia" w:ascii="宋体" w:hAnsi="宋体" w:eastAsia="宋体" w:cs="宋体"/>
                <w:sz w:val="21"/>
                <w:szCs w:val="21"/>
              </w:rPr>
              <w:t>了解当代商业品牌数字化营销的方式</w:t>
            </w:r>
            <w:r>
              <w:rPr>
                <w:rFonts w:hint="eastAsia" w:ascii="宋体" w:hAnsi="宋体" w:eastAsia="宋体" w:cs="宋体"/>
                <w:sz w:val="21"/>
                <w:szCs w:val="21"/>
                <w:lang w:eastAsia="zh-CN"/>
              </w:rPr>
              <w:t>；</w:t>
            </w:r>
          </w:p>
          <w:p w14:paraId="1585D6B6">
            <w:pPr>
              <w:widowControl w:val="0"/>
              <w:numPr>
                <w:ilvl w:val="0"/>
                <w:numId w:val="1"/>
              </w:numPr>
              <w:snapToGrid w:val="0"/>
              <w:spacing w:line="240" w:lineRule="auto"/>
              <w:ind w:left="425" w:leftChars="0" w:hanging="425" w:firstLineChars="0"/>
              <w:jc w:val="left"/>
              <w:rPr>
                <w:rFonts w:hint="eastAsia" w:ascii="宋体" w:hAnsi="宋体" w:eastAsia="宋体" w:cs="宋体"/>
                <w:sz w:val="21"/>
                <w:szCs w:val="21"/>
              </w:rPr>
            </w:pPr>
            <w:r>
              <w:rPr>
                <w:rFonts w:hint="eastAsia" w:ascii="宋体" w:hAnsi="宋体" w:eastAsia="宋体" w:cs="宋体"/>
                <w:sz w:val="21"/>
                <w:szCs w:val="21"/>
              </w:rPr>
              <w:t xml:space="preserve">了解不同媒体不同的信息传播方式 </w:t>
            </w:r>
            <w:r>
              <w:rPr>
                <w:rFonts w:hint="eastAsia" w:ascii="宋体" w:hAnsi="宋体" w:eastAsia="宋体" w:cs="宋体"/>
                <w:sz w:val="21"/>
                <w:szCs w:val="21"/>
                <w:lang w:eastAsia="zh-CN"/>
              </w:rPr>
              <w:t>；</w:t>
            </w:r>
          </w:p>
          <w:p w14:paraId="50AF3683">
            <w:pPr>
              <w:pStyle w:val="14"/>
              <w:widowControl w:val="0"/>
              <w:numPr>
                <w:ilvl w:val="0"/>
                <w:numId w:val="1"/>
              </w:numPr>
              <w:spacing w:line="240" w:lineRule="auto"/>
              <w:ind w:left="425" w:leftChars="0" w:hanging="425" w:firstLineChars="0"/>
              <w:jc w:val="left"/>
              <w:rPr>
                <w:rFonts w:hint="eastAsia" w:ascii="宋体" w:hAnsi="宋体" w:eastAsia="宋体" w:cs="宋体"/>
                <w:sz w:val="21"/>
                <w:szCs w:val="21"/>
              </w:rPr>
            </w:pPr>
            <w:r>
              <w:rPr>
                <w:rFonts w:hint="eastAsia" w:ascii="宋体" w:hAnsi="宋体" w:eastAsia="宋体" w:cs="宋体"/>
                <w:sz w:val="21"/>
                <w:szCs w:val="21"/>
              </w:rPr>
              <w:t>了解新生代消费群体的生活与消费习惯</w:t>
            </w:r>
            <w:r>
              <w:rPr>
                <w:rFonts w:hint="eastAsia" w:ascii="宋体" w:hAnsi="宋体" w:eastAsia="宋体" w:cs="宋体"/>
                <w:sz w:val="21"/>
                <w:szCs w:val="21"/>
                <w:lang w:eastAsia="zh-CN"/>
              </w:rPr>
              <w:t>；</w:t>
            </w:r>
          </w:p>
          <w:p w14:paraId="0C4DCB20">
            <w:pPr>
              <w:widowControl w:val="0"/>
              <w:numPr>
                <w:ilvl w:val="0"/>
                <w:numId w:val="0"/>
              </w:numPr>
              <w:snapToGrid w:val="0"/>
              <w:spacing w:line="240" w:lineRule="auto"/>
              <w:ind w:leftChars="0"/>
              <w:jc w:val="left"/>
              <w:rPr>
                <w:rFonts w:hint="eastAsia" w:ascii="宋体" w:hAnsi="宋体" w:eastAsia="宋体" w:cs="宋体"/>
                <w:sz w:val="21"/>
                <w:szCs w:val="21"/>
              </w:rPr>
            </w:pPr>
            <w:r>
              <w:rPr>
                <w:rFonts w:hint="eastAsia" w:ascii="宋体" w:hAnsi="宋体" w:eastAsia="宋体" w:cs="宋体"/>
                <w:sz w:val="21"/>
                <w:szCs w:val="21"/>
              </w:rPr>
              <w:t xml:space="preserve">能力要求: </w:t>
            </w:r>
          </w:p>
          <w:p w14:paraId="7F7D65CC">
            <w:pPr>
              <w:widowControl w:val="0"/>
              <w:numPr>
                <w:ilvl w:val="0"/>
                <w:numId w:val="1"/>
              </w:numPr>
              <w:snapToGrid w:val="0"/>
              <w:spacing w:line="240" w:lineRule="auto"/>
              <w:ind w:left="425" w:leftChars="0" w:hanging="425" w:firstLineChars="0"/>
              <w:jc w:val="left"/>
              <w:rPr>
                <w:rFonts w:hint="eastAsia" w:ascii="宋体" w:hAnsi="宋体" w:eastAsia="宋体" w:cs="宋体"/>
                <w:sz w:val="21"/>
                <w:szCs w:val="21"/>
              </w:rPr>
            </w:pPr>
            <w:r>
              <w:rPr>
                <w:rFonts w:hint="eastAsia" w:ascii="宋体" w:hAnsi="宋体" w:eastAsia="宋体" w:cs="宋体"/>
                <w:sz w:val="21"/>
                <w:szCs w:val="21"/>
              </w:rPr>
              <w:t>能够深入洞察消费者心理，转译产品（服务）诉求点为消费者利益点</w:t>
            </w:r>
            <w:r>
              <w:rPr>
                <w:rFonts w:hint="eastAsia" w:ascii="宋体" w:hAnsi="宋体" w:eastAsia="宋体" w:cs="宋体"/>
                <w:sz w:val="21"/>
                <w:szCs w:val="21"/>
                <w:lang w:eastAsia="zh-CN"/>
              </w:rPr>
              <w:t>；</w:t>
            </w:r>
          </w:p>
          <w:p w14:paraId="03ABA7A0">
            <w:pPr>
              <w:widowControl w:val="0"/>
              <w:numPr>
                <w:ilvl w:val="0"/>
                <w:numId w:val="1"/>
              </w:numPr>
              <w:snapToGrid w:val="0"/>
              <w:spacing w:line="240" w:lineRule="auto"/>
              <w:ind w:left="425" w:leftChars="0" w:hanging="425" w:firstLineChars="0"/>
              <w:jc w:val="left"/>
              <w:rPr>
                <w:rFonts w:hint="eastAsia" w:ascii="宋体" w:hAnsi="宋体" w:eastAsia="宋体" w:cs="宋体"/>
                <w:sz w:val="21"/>
                <w:szCs w:val="21"/>
              </w:rPr>
            </w:pPr>
            <w:r>
              <w:rPr>
                <w:rFonts w:hint="eastAsia" w:ascii="宋体" w:hAnsi="宋体" w:eastAsia="宋体" w:cs="宋体"/>
                <w:sz w:val="21"/>
                <w:szCs w:val="21"/>
              </w:rPr>
              <w:t>能够总结分析全媒体环境下受众聚合的规律</w:t>
            </w:r>
            <w:r>
              <w:rPr>
                <w:rFonts w:hint="eastAsia" w:ascii="宋体" w:hAnsi="宋体" w:eastAsia="宋体" w:cs="宋体"/>
                <w:sz w:val="21"/>
                <w:szCs w:val="21"/>
                <w:lang w:eastAsia="zh-CN"/>
              </w:rPr>
              <w:t>；</w:t>
            </w:r>
          </w:p>
          <w:p w14:paraId="0D38F633">
            <w:pPr>
              <w:widowControl w:val="0"/>
              <w:numPr>
                <w:ilvl w:val="0"/>
                <w:numId w:val="1"/>
              </w:numPr>
              <w:snapToGrid w:val="0"/>
              <w:spacing w:line="240" w:lineRule="auto"/>
              <w:ind w:left="425" w:leftChars="0" w:hanging="425" w:firstLineChars="0"/>
              <w:jc w:val="left"/>
              <w:rPr>
                <w:rFonts w:hint="eastAsia" w:ascii="宋体" w:hAnsi="宋体" w:eastAsia="宋体" w:cs="宋体"/>
                <w:sz w:val="21"/>
                <w:szCs w:val="21"/>
              </w:rPr>
            </w:pPr>
            <w:r>
              <w:rPr>
                <w:rFonts w:hint="eastAsia" w:ascii="宋体" w:hAnsi="宋体" w:eastAsia="宋体" w:cs="宋体"/>
                <w:sz w:val="21"/>
                <w:szCs w:val="21"/>
              </w:rPr>
              <w:t>能够掌握不同媒介在信息传达时的过程与变异</w:t>
            </w:r>
            <w:r>
              <w:rPr>
                <w:rFonts w:hint="eastAsia" w:ascii="宋体" w:hAnsi="宋体" w:eastAsia="宋体" w:cs="宋体"/>
                <w:sz w:val="21"/>
                <w:szCs w:val="21"/>
                <w:lang w:eastAsia="zh-CN"/>
              </w:rPr>
              <w:t>；</w:t>
            </w:r>
          </w:p>
          <w:p w14:paraId="3B1DA005">
            <w:pPr>
              <w:pStyle w:val="14"/>
              <w:widowControl w:val="0"/>
              <w:spacing w:line="240" w:lineRule="auto"/>
              <w:jc w:val="left"/>
              <w:rPr>
                <w:rFonts w:hint="eastAsia" w:ascii="宋体" w:hAnsi="宋体" w:eastAsia="宋体" w:cs="宋体"/>
              </w:rPr>
            </w:pPr>
            <w:r>
              <w:rPr>
                <w:rFonts w:hint="eastAsia" w:ascii="宋体" w:hAnsi="宋体" w:eastAsia="宋体" w:cs="宋体"/>
              </w:rPr>
              <w:t xml:space="preserve">教学难点: </w:t>
            </w:r>
            <w:r>
              <w:rPr>
                <w:rFonts w:hint="eastAsia" w:ascii="宋体" w:hAnsi="宋体" w:eastAsia="宋体" w:cs="宋体"/>
                <w:bCs/>
                <w:color w:val="000000"/>
                <w:sz w:val="21"/>
                <w:szCs w:val="21"/>
                <w:lang w:val="en-US" w:eastAsia="zh-CN" w:bidi="ar-SA"/>
              </w:rPr>
              <w:t>能快速洞察社会和产业发展中的问题和痛点，精准分析他人需求；</w:t>
            </w:r>
          </w:p>
          <w:p w14:paraId="179F3F2A">
            <w:pPr>
              <w:pStyle w:val="14"/>
              <w:widowControl w:val="0"/>
              <w:spacing w:line="240" w:lineRule="auto"/>
              <w:jc w:val="left"/>
              <w:rPr>
                <w:rFonts w:hint="eastAsia" w:ascii="宋体" w:hAnsi="宋体" w:eastAsia="宋体" w:cs="宋体"/>
                <w:bCs/>
              </w:rPr>
            </w:pPr>
          </w:p>
          <w:p w14:paraId="59561C91">
            <w:pPr>
              <w:pStyle w:val="14"/>
              <w:widowControl w:val="0"/>
              <w:spacing w:line="240" w:lineRule="auto"/>
              <w:jc w:val="left"/>
              <w:rPr>
                <w:rFonts w:hint="eastAsia" w:ascii="宋体" w:hAnsi="宋体" w:eastAsia="宋体" w:cs="宋体"/>
                <w:lang w:val="zh-TW"/>
              </w:rPr>
            </w:pPr>
            <w:r>
              <w:rPr>
                <w:rFonts w:hint="eastAsia" w:ascii="宋体" w:hAnsi="宋体" w:eastAsia="宋体" w:cs="宋体"/>
                <w:sz w:val="21"/>
                <w:szCs w:val="21"/>
                <w:lang w:val="en-US" w:eastAsia="zh-CN"/>
              </w:rPr>
              <w:t>第二单元：</w:t>
            </w:r>
            <w:r>
              <w:rPr>
                <w:rFonts w:hint="eastAsia" w:ascii="宋体" w:hAnsi="宋体" w:eastAsia="宋体" w:cs="宋体"/>
                <w:lang w:val="zh-TW"/>
              </w:rPr>
              <w:t>文案写作</w:t>
            </w:r>
          </w:p>
          <w:p w14:paraId="52E0D42D">
            <w:pPr>
              <w:pStyle w:val="14"/>
              <w:widowControl w:val="0"/>
              <w:spacing w:line="240" w:lineRule="auto"/>
              <w:jc w:val="left"/>
              <w:rPr>
                <w:rFonts w:hint="eastAsia" w:ascii="宋体" w:hAnsi="宋体" w:eastAsia="宋体" w:cs="宋体"/>
              </w:rPr>
            </w:pPr>
            <w:r>
              <w:rPr>
                <w:rFonts w:hint="eastAsia" w:ascii="宋体" w:hAnsi="宋体" w:eastAsia="宋体" w:cs="宋体"/>
              </w:rPr>
              <w:t xml:space="preserve">知识点： </w:t>
            </w:r>
          </w:p>
          <w:p w14:paraId="23105709">
            <w:pPr>
              <w:widowControl w:val="0"/>
              <w:numPr>
                <w:ilvl w:val="0"/>
                <w:numId w:val="2"/>
              </w:numPr>
              <w:snapToGrid w:val="0"/>
              <w:spacing w:line="240" w:lineRule="auto"/>
              <w:ind w:left="425" w:leftChars="0" w:hanging="425" w:firstLineChars="0"/>
              <w:jc w:val="left"/>
              <w:rPr>
                <w:rFonts w:hint="eastAsia" w:ascii="宋体" w:hAnsi="宋体" w:eastAsia="宋体" w:cs="宋体"/>
                <w:sz w:val="21"/>
                <w:szCs w:val="21"/>
              </w:rPr>
            </w:pPr>
            <w:r>
              <w:rPr>
                <w:rFonts w:hint="eastAsia" w:ascii="宋体" w:hAnsi="宋体" w:eastAsia="宋体" w:cs="宋体"/>
                <w:sz w:val="21"/>
                <w:szCs w:val="21"/>
              </w:rPr>
              <w:t>了解广告文案的组成与分类</w:t>
            </w:r>
            <w:r>
              <w:rPr>
                <w:rFonts w:hint="eastAsia" w:ascii="宋体" w:hAnsi="宋体" w:eastAsia="宋体" w:cs="宋体"/>
                <w:sz w:val="21"/>
                <w:szCs w:val="21"/>
                <w:lang w:eastAsia="zh-CN"/>
              </w:rPr>
              <w:t>；</w:t>
            </w:r>
          </w:p>
          <w:p w14:paraId="1AEFEEF5">
            <w:pPr>
              <w:widowControl w:val="0"/>
              <w:numPr>
                <w:ilvl w:val="0"/>
                <w:numId w:val="2"/>
              </w:numPr>
              <w:spacing w:line="240" w:lineRule="auto"/>
              <w:ind w:left="425" w:leftChars="0" w:hanging="425" w:firstLineChars="0"/>
              <w:jc w:val="both"/>
              <w:rPr>
                <w:rFonts w:hint="eastAsia" w:ascii="宋体" w:hAnsi="宋体" w:eastAsia="宋体" w:cs="宋体"/>
                <w:sz w:val="21"/>
                <w:szCs w:val="21"/>
              </w:rPr>
            </w:pPr>
            <w:r>
              <w:rPr>
                <w:rFonts w:hint="eastAsia" w:ascii="宋体" w:hAnsi="宋体" w:eastAsia="宋体" w:cs="宋体"/>
                <w:sz w:val="21"/>
                <w:szCs w:val="21"/>
              </w:rPr>
              <w:t>了解目标消费群对不同广告文案的接受习惯</w:t>
            </w:r>
            <w:r>
              <w:rPr>
                <w:rFonts w:hint="eastAsia" w:ascii="宋体" w:hAnsi="宋体" w:eastAsia="宋体" w:cs="宋体"/>
                <w:sz w:val="21"/>
                <w:szCs w:val="21"/>
                <w:lang w:eastAsia="zh-CN"/>
              </w:rPr>
              <w:t>；</w:t>
            </w:r>
          </w:p>
          <w:p w14:paraId="5C68A0DA">
            <w:pPr>
              <w:pStyle w:val="14"/>
              <w:widowControl w:val="0"/>
              <w:numPr>
                <w:ilvl w:val="0"/>
                <w:numId w:val="2"/>
              </w:numPr>
              <w:spacing w:line="240" w:lineRule="auto"/>
              <w:ind w:left="425" w:leftChars="0" w:hanging="425" w:firstLineChars="0"/>
              <w:jc w:val="left"/>
              <w:rPr>
                <w:rFonts w:hint="eastAsia" w:ascii="宋体" w:hAnsi="宋体" w:eastAsia="宋体" w:cs="宋体"/>
                <w:sz w:val="21"/>
                <w:szCs w:val="21"/>
              </w:rPr>
            </w:pPr>
            <w:r>
              <w:rPr>
                <w:rFonts w:hint="eastAsia" w:ascii="宋体" w:hAnsi="宋体" w:eastAsia="宋体" w:cs="宋体"/>
                <w:sz w:val="21"/>
                <w:szCs w:val="21"/>
              </w:rPr>
              <w:t>了解广告文案写作的思考策略与文字运用方法</w:t>
            </w:r>
            <w:r>
              <w:rPr>
                <w:rFonts w:hint="eastAsia" w:ascii="宋体" w:hAnsi="宋体" w:eastAsia="宋体" w:cs="宋体"/>
                <w:sz w:val="21"/>
                <w:szCs w:val="21"/>
                <w:lang w:eastAsia="zh-CN"/>
              </w:rPr>
              <w:t>；</w:t>
            </w:r>
          </w:p>
          <w:p w14:paraId="20F4F0DF">
            <w:pPr>
              <w:pStyle w:val="14"/>
              <w:widowControl w:val="0"/>
              <w:spacing w:line="240" w:lineRule="auto"/>
              <w:jc w:val="left"/>
              <w:rPr>
                <w:rFonts w:hint="eastAsia" w:ascii="宋体" w:hAnsi="宋体" w:eastAsia="宋体" w:cs="宋体"/>
              </w:rPr>
            </w:pPr>
            <w:r>
              <w:rPr>
                <w:rFonts w:hint="eastAsia" w:ascii="宋体" w:hAnsi="宋体" w:eastAsia="宋体" w:cs="宋体"/>
              </w:rPr>
              <w:t xml:space="preserve">能力要求: </w:t>
            </w:r>
          </w:p>
          <w:p w14:paraId="093E7C95">
            <w:pPr>
              <w:widowControl w:val="0"/>
              <w:numPr>
                <w:ilvl w:val="0"/>
                <w:numId w:val="3"/>
              </w:numPr>
              <w:snapToGrid w:val="0"/>
              <w:spacing w:line="240" w:lineRule="auto"/>
              <w:ind w:left="425" w:leftChars="0" w:hanging="425" w:firstLineChars="0"/>
              <w:jc w:val="left"/>
              <w:rPr>
                <w:rFonts w:hint="eastAsia" w:ascii="宋体" w:hAnsi="宋体" w:eastAsia="宋体" w:cs="宋体"/>
                <w:sz w:val="21"/>
                <w:szCs w:val="21"/>
                <w:lang w:eastAsia="zh-CN"/>
              </w:rPr>
            </w:pPr>
            <w:r>
              <w:rPr>
                <w:rFonts w:hint="eastAsia" w:ascii="宋体" w:hAnsi="宋体" w:eastAsia="宋体" w:cs="宋体"/>
                <w:sz w:val="21"/>
                <w:szCs w:val="21"/>
              </w:rPr>
              <w:t>能够完成广告语、广告标题、广告正文、广告软文等各类广告文案撰写</w:t>
            </w:r>
            <w:r>
              <w:rPr>
                <w:rFonts w:hint="eastAsia" w:ascii="宋体" w:hAnsi="宋体" w:eastAsia="宋体" w:cs="宋体"/>
                <w:sz w:val="21"/>
                <w:szCs w:val="21"/>
                <w:lang w:eastAsia="zh-CN"/>
              </w:rPr>
              <w:t>；</w:t>
            </w:r>
          </w:p>
          <w:p w14:paraId="6678A0B4">
            <w:pPr>
              <w:widowControl w:val="0"/>
              <w:numPr>
                <w:ilvl w:val="0"/>
                <w:numId w:val="3"/>
              </w:numPr>
              <w:spacing w:line="240" w:lineRule="auto"/>
              <w:ind w:left="425" w:leftChars="0" w:hanging="425" w:firstLineChars="0"/>
              <w:jc w:val="both"/>
              <w:rPr>
                <w:rFonts w:hint="eastAsia" w:ascii="宋体" w:hAnsi="宋体" w:eastAsia="宋体" w:cs="宋体"/>
                <w:sz w:val="21"/>
                <w:szCs w:val="21"/>
                <w:lang w:eastAsia="zh-CN"/>
              </w:rPr>
            </w:pPr>
            <w:r>
              <w:rPr>
                <w:rFonts w:hint="eastAsia" w:ascii="宋体" w:hAnsi="宋体" w:eastAsia="宋体" w:cs="宋体"/>
                <w:sz w:val="21"/>
                <w:szCs w:val="21"/>
              </w:rPr>
              <w:t>能够依据不同行业与品类完成调性匹配的文案</w:t>
            </w:r>
            <w:r>
              <w:rPr>
                <w:rFonts w:hint="eastAsia" w:ascii="宋体" w:hAnsi="宋体" w:eastAsia="宋体" w:cs="宋体"/>
                <w:sz w:val="21"/>
                <w:szCs w:val="21"/>
                <w:lang w:eastAsia="zh-CN"/>
              </w:rPr>
              <w:t>；</w:t>
            </w:r>
          </w:p>
          <w:p w14:paraId="35D6ACAB">
            <w:pPr>
              <w:pStyle w:val="14"/>
              <w:widowControl w:val="0"/>
              <w:numPr>
                <w:ilvl w:val="0"/>
                <w:numId w:val="3"/>
              </w:numPr>
              <w:spacing w:line="240" w:lineRule="auto"/>
              <w:ind w:left="425" w:leftChars="0" w:hanging="425" w:firstLineChars="0"/>
              <w:jc w:val="left"/>
              <w:rPr>
                <w:rFonts w:hint="eastAsia" w:ascii="宋体" w:hAnsi="宋体" w:eastAsia="宋体" w:cs="宋体"/>
                <w:sz w:val="21"/>
                <w:szCs w:val="21"/>
                <w:lang w:eastAsia="zh-CN"/>
              </w:rPr>
            </w:pPr>
            <w:r>
              <w:rPr>
                <w:rFonts w:hint="eastAsia" w:ascii="宋体" w:hAnsi="宋体" w:eastAsia="宋体" w:cs="宋体"/>
                <w:sz w:val="21"/>
                <w:szCs w:val="21"/>
              </w:rPr>
              <w:t>能够创作具有营销力的品牌口号与产品广告语</w:t>
            </w:r>
            <w:r>
              <w:rPr>
                <w:rFonts w:hint="eastAsia" w:ascii="宋体" w:hAnsi="宋体" w:eastAsia="宋体" w:cs="宋体"/>
                <w:sz w:val="21"/>
                <w:szCs w:val="21"/>
                <w:lang w:eastAsia="zh-CN"/>
              </w:rPr>
              <w:t>；</w:t>
            </w:r>
          </w:p>
          <w:p w14:paraId="7582DA85">
            <w:pPr>
              <w:pStyle w:val="14"/>
              <w:widowControl w:val="0"/>
              <w:spacing w:line="240" w:lineRule="auto"/>
              <w:jc w:val="left"/>
              <w:rPr>
                <w:rFonts w:hint="eastAsia" w:ascii="宋体" w:hAnsi="宋体" w:eastAsia="宋体" w:cs="宋体"/>
                <w:lang w:val="en-US" w:eastAsia="zh-CN"/>
              </w:rPr>
            </w:pPr>
            <w:r>
              <w:rPr>
                <w:rFonts w:hint="eastAsia" w:ascii="宋体" w:hAnsi="宋体" w:eastAsia="宋体" w:cs="宋体"/>
              </w:rPr>
              <w:t xml:space="preserve">教学难点: </w:t>
            </w:r>
            <w:r>
              <w:rPr>
                <w:rFonts w:hint="eastAsia" w:ascii="宋体" w:hAnsi="宋体" w:eastAsia="宋体" w:cs="宋体"/>
                <w:lang w:val="en-US" w:eastAsia="zh-CN"/>
              </w:rPr>
              <w:t>准确定位广告各类文案撰写，精准而具有广泛的传播属性。</w:t>
            </w:r>
          </w:p>
          <w:p w14:paraId="1F7FEF4F">
            <w:pPr>
              <w:pStyle w:val="14"/>
              <w:widowControl w:val="0"/>
              <w:spacing w:line="240" w:lineRule="auto"/>
              <w:jc w:val="left"/>
              <w:rPr>
                <w:rFonts w:hint="eastAsia" w:ascii="宋体" w:hAnsi="宋体" w:eastAsia="宋体" w:cs="宋体"/>
              </w:rPr>
            </w:pPr>
          </w:p>
          <w:p w14:paraId="56995A66">
            <w:pPr>
              <w:pStyle w:val="14"/>
              <w:widowControl w:val="0"/>
              <w:spacing w:line="240" w:lineRule="auto"/>
              <w:jc w:val="left"/>
              <w:rPr>
                <w:rFonts w:hint="eastAsia" w:ascii="宋体" w:hAnsi="宋体" w:eastAsia="宋体" w:cs="宋体"/>
                <w:lang w:val="zh-TW"/>
              </w:rPr>
            </w:pPr>
            <w:r>
              <w:rPr>
                <w:rFonts w:hint="eastAsia" w:ascii="宋体" w:hAnsi="宋体" w:eastAsia="宋体" w:cs="宋体"/>
                <w:sz w:val="21"/>
                <w:szCs w:val="21"/>
                <w:lang w:val="en-US" w:eastAsia="zh-CN"/>
              </w:rPr>
              <w:t>第三单元：</w:t>
            </w:r>
            <w:r>
              <w:rPr>
                <w:rFonts w:hint="eastAsia" w:ascii="宋体" w:hAnsi="宋体" w:eastAsia="宋体" w:cs="宋体"/>
                <w:lang w:val="zh-TW"/>
              </w:rPr>
              <w:t>广告策划案撰写</w:t>
            </w:r>
          </w:p>
          <w:p w14:paraId="5ACB3A99">
            <w:pPr>
              <w:pStyle w:val="14"/>
              <w:widowControl w:val="0"/>
              <w:spacing w:line="240" w:lineRule="auto"/>
              <w:jc w:val="left"/>
              <w:rPr>
                <w:rFonts w:hint="eastAsia" w:ascii="宋体" w:hAnsi="宋体" w:eastAsia="宋体" w:cs="宋体"/>
              </w:rPr>
            </w:pPr>
            <w:r>
              <w:rPr>
                <w:rFonts w:hint="eastAsia" w:ascii="宋体" w:hAnsi="宋体" w:eastAsia="宋体" w:cs="宋体"/>
              </w:rPr>
              <w:t>知识点：</w:t>
            </w:r>
          </w:p>
          <w:p w14:paraId="4504A13C">
            <w:pPr>
              <w:widowControl w:val="0"/>
              <w:numPr>
                <w:ilvl w:val="0"/>
                <w:numId w:val="4"/>
              </w:numPr>
              <w:snapToGrid w:val="0"/>
              <w:spacing w:line="240" w:lineRule="auto"/>
              <w:ind w:left="425" w:leftChars="0" w:hanging="425" w:firstLineChars="0"/>
              <w:jc w:val="left"/>
              <w:rPr>
                <w:rFonts w:hint="eastAsia" w:ascii="宋体" w:hAnsi="宋体" w:eastAsia="宋体" w:cs="宋体"/>
                <w:sz w:val="21"/>
                <w:szCs w:val="21"/>
                <w:lang w:eastAsia="zh-CN"/>
              </w:rPr>
            </w:pPr>
            <w:r>
              <w:rPr>
                <w:rFonts w:hint="eastAsia" w:ascii="宋体" w:hAnsi="宋体" w:eastAsia="宋体" w:cs="宋体"/>
                <w:sz w:val="21"/>
                <w:szCs w:val="21"/>
              </w:rPr>
              <w:t>了解商业广告策划案的写法</w:t>
            </w:r>
            <w:r>
              <w:rPr>
                <w:rFonts w:hint="eastAsia" w:ascii="宋体" w:hAnsi="宋体" w:eastAsia="宋体" w:cs="宋体"/>
                <w:sz w:val="21"/>
                <w:szCs w:val="21"/>
                <w:lang w:eastAsia="zh-CN"/>
              </w:rPr>
              <w:t>；</w:t>
            </w:r>
          </w:p>
          <w:p w14:paraId="20AE0D45">
            <w:pPr>
              <w:widowControl w:val="0"/>
              <w:numPr>
                <w:ilvl w:val="0"/>
                <w:numId w:val="4"/>
              </w:numPr>
              <w:spacing w:line="240" w:lineRule="auto"/>
              <w:ind w:left="425" w:leftChars="0" w:hanging="425" w:firstLineChars="0"/>
              <w:jc w:val="both"/>
              <w:rPr>
                <w:rFonts w:hint="eastAsia" w:ascii="宋体" w:hAnsi="宋体" w:eastAsia="宋体" w:cs="宋体"/>
                <w:sz w:val="21"/>
                <w:szCs w:val="21"/>
                <w:lang w:eastAsia="zh-CN"/>
              </w:rPr>
            </w:pPr>
            <w:r>
              <w:rPr>
                <w:rFonts w:hint="eastAsia" w:ascii="宋体" w:hAnsi="宋体" w:eastAsia="宋体" w:cs="宋体"/>
                <w:sz w:val="21"/>
                <w:szCs w:val="21"/>
              </w:rPr>
              <w:t>了解各个时期，不同广告公司的营销、创意工具</w:t>
            </w:r>
            <w:r>
              <w:rPr>
                <w:rFonts w:hint="eastAsia" w:ascii="宋体" w:hAnsi="宋体" w:eastAsia="宋体" w:cs="宋体"/>
                <w:sz w:val="21"/>
                <w:szCs w:val="21"/>
                <w:lang w:eastAsia="zh-CN"/>
              </w:rPr>
              <w:t>；</w:t>
            </w:r>
          </w:p>
          <w:p w14:paraId="637E2D44">
            <w:pPr>
              <w:pStyle w:val="14"/>
              <w:widowControl w:val="0"/>
              <w:numPr>
                <w:ilvl w:val="0"/>
                <w:numId w:val="4"/>
              </w:numPr>
              <w:spacing w:line="240" w:lineRule="auto"/>
              <w:ind w:left="425" w:leftChars="0" w:hanging="425" w:firstLineChars="0"/>
              <w:jc w:val="left"/>
              <w:rPr>
                <w:rFonts w:hint="eastAsia" w:ascii="宋体" w:hAnsi="宋体" w:eastAsia="宋体" w:cs="宋体"/>
              </w:rPr>
            </w:pPr>
            <w:r>
              <w:rPr>
                <w:rFonts w:hint="eastAsia" w:ascii="宋体" w:hAnsi="宋体" w:eastAsia="宋体" w:cs="宋体"/>
                <w:sz w:val="21"/>
                <w:szCs w:val="21"/>
              </w:rPr>
              <w:t>了解广告策划案PPT设计的方法</w:t>
            </w:r>
            <w:r>
              <w:rPr>
                <w:rFonts w:hint="eastAsia" w:ascii="宋体" w:hAnsi="宋体" w:eastAsia="宋体" w:cs="宋体"/>
                <w:sz w:val="21"/>
                <w:szCs w:val="21"/>
                <w:lang w:eastAsia="zh-CN"/>
              </w:rPr>
              <w:t>；</w:t>
            </w:r>
          </w:p>
          <w:p w14:paraId="6C98EBBC">
            <w:pPr>
              <w:pStyle w:val="14"/>
              <w:widowControl w:val="0"/>
              <w:spacing w:line="240" w:lineRule="auto"/>
              <w:jc w:val="left"/>
              <w:rPr>
                <w:rFonts w:hint="eastAsia" w:ascii="宋体" w:hAnsi="宋体" w:eastAsia="宋体" w:cs="宋体"/>
              </w:rPr>
            </w:pPr>
            <w:r>
              <w:rPr>
                <w:rFonts w:hint="eastAsia" w:ascii="宋体" w:hAnsi="宋体" w:eastAsia="宋体" w:cs="宋体"/>
              </w:rPr>
              <w:t xml:space="preserve">能力要求: </w:t>
            </w:r>
          </w:p>
          <w:p w14:paraId="79DA5B49">
            <w:pPr>
              <w:widowControl w:val="0"/>
              <w:numPr>
                <w:ilvl w:val="0"/>
                <w:numId w:val="5"/>
              </w:numPr>
              <w:spacing w:line="240" w:lineRule="auto"/>
              <w:ind w:left="425" w:leftChars="0" w:hanging="425" w:firstLineChars="0"/>
              <w:jc w:val="both"/>
              <w:rPr>
                <w:rFonts w:hint="eastAsia" w:ascii="宋体" w:hAnsi="宋体" w:eastAsia="宋体" w:cs="宋体"/>
                <w:sz w:val="21"/>
                <w:szCs w:val="21"/>
                <w:lang w:eastAsia="zh-CN"/>
              </w:rPr>
            </w:pPr>
            <w:r>
              <w:rPr>
                <w:rFonts w:hint="eastAsia" w:ascii="宋体" w:hAnsi="宋体" w:eastAsia="宋体" w:cs="宋体"/>
                <w:sz w:val="21"/>
                <w:szCs w:val="21"/>
              </w:rPr>
              <w:t>能够掌握知名广告人、广告公司的创意、调研工具</w:t>
            </w:r>
            <w:r>
              <w:rPr>
                <w:rFonts w:hint="eastAsia" w:ascii="宋体" w:hAnsi="宋体" w:eastAsia="宋体" w:cs="宋体"/>
                <w:sz w:val="21"/>
                <w:szCs w:val="21"/>
                <w:lang w:eastAsia="zh-CN"/>
              </w:rPr>
              <w:t>；</w:t>
            </w:r>
          </w:p>
          <w:p w14:paraId="770D7D0C">
            <w:pPr>
              <w:widowControl w:val="0"/>
              <w:numPr>
                <w:ilvl w:val="0"/>
                <w:numId w:val="5"/>
              </w:numPr>
              <w:spacing w:line="240" w:lineRule="auto"/>
              <w:ind w:left="425" w:leftChars="0" w:hanging="425" w:firstLineChars="0"/>
              <w:jc w:val="both"/>
              <w:rPr>
                <w:rFonts w:hint="eastAsia" w:ascii="宋体" w:hAnsi="宋体" w:eastAsia="宋体" w:cs="宋体"/>
                <w:sz w:val="21"/>
                <w:szCs w:val="21"/>
                <w:lang w:eastAsia="zh-CN"/>
              </w:rPr>
            </w:pPr>
            <w:r>
              <w:rPr>
                <w:rFonts w:hint="eastAsia" w:ascii="宋体" w:hAnsi="宋体" w:eastAsia="宋体" w:cs="宋体"/>
                <w:sz w:val="21"/>
                <w:szCs w:val="21"/>
              </w:rPr>
              <w:t>能够撰写合乎逻辑，详略得当的广告策划案</w:t>
            </w:r>
            <w:r>
              <w:rPr>
                <w:rFonts w:hint="eastAsia" w:ascii="宋体" w:hAnsi="宋体" w:eastAsia="宋体" w:cs="宋体"/>
                <w:sz w:val="21"/>
                <w:szCs w:val="21"/>
                <w:lang w:eastAsia="zh-CN"/>
              </w:rPr>
              <w:t>；</w:t>
            </w:r>
          </w:p>
          <w:p w14:paraId="3DDF76CD">
            <w:pPr>
              <w:pStyle w:val="14"/>
              <w:widowControl w:val="0"/>
              <w:numPr>
                <w:ilvl w:val="0"/>
                <w:numId w:val="5"/>
              </w:numPr>
              <w:spacing w:line="240" w:lineRule="auto"/>
              <w:ind w:left="425" w:leftChars="0" w:hanging="425" w:firstLineChars="0"/>
              <w:jc w:val="left"/>
              <w:rPr>
                <w:rFonts w:hint="eastAsia" w:ascii="宋体" w:hAnsi="宋体" w:eastAsia="宋体" w:cs="宋体"/>
                <w:sz w:val="21"/>
                <w:szCs w:val="21"/>
                <w:lang w:eastAsia="zh-CN"/>
              </w:rPr>
            </w:pPr>
            <w:r>
              <w:rPr>
                <w:rFonts w:hint="eastAsia" w:ascii="宋体" w:hAnsi="宋体" w:eastAsia="宋体" w:cs="宋体"/>
                <w:sz w:val="21"/>
                <w:szCs w:val="21"/>
              </w:rPr>
              <w:t>能够将详细的策划案精简为提案PPT</w:t>
            </w:r>
            <w:r>
              <w:rPr>
                <w:rFonts w:hint="eastAsia" w:ascii="宋体" w:hAnsi="宋体" w:eastAsia="宋体" w:cs="宋体"/>
                <w:sz w:val="21"/>
                <w:szCs w:val="21"/>
                <w:lang w:eastAsia="zh-CN"/>
              </w:rPr>
              <w:t>；</w:t>
            </w:r>
          </w:p>
          <w:p w14:paraId="52A9B790">
            <w:pPr>
              <w:pStyle w:val="14"/>
              <w:widowControl w:val="0"/>
              <w:spacing w:line="240" w:lineRule="auto"/>
              <w:jc w:val="left"/>
              <w:rPr>
                <w:rFonts w:hint="eastAsia" w:ascii="宋体" w:hAnsi="宋体" w:eastAsia="宋体" w:cs="宋体"/>
                <w:lang w:val="en-US" w:eastAsia="zh-CN"/>
              </w:rPr>
            </w:pPr>
            <w:r>
              <w:rPr>
                <w:rFonts w:hint="eastAsia" w:ascii="宋体" w:hAnsi="宋体" w:eastAsia="宋体" w:cs="宋体"/>
              </w:rPr>
              <w:t xml:space="preserve">教学难点: </w:t>
            </w:r>
            <w:r>
              <w:rPr>
                <w:rFonts w:hint="eastAsia" w:ascii="宋体" w:hAnsi="宋体" w:eastAsia="宋体" w:cs="宋体"/>
                <w:lang w:val="en-US" w:eastAsia="zh-CN"/>
              </w:rPr>
              <w:t>具备独立完成品牌营销及广告策划案的统筹能力，并在设计中协同工作。</w:t>
            </w:r>
          </w:p>
          <w:p w14:paraId="45653AC7">
            <w:pPr>
              <w:pStyle w:val="14"/>
              <w:widowControl w:val="0"/>
              <w:spacing w:line="240" w:lineRule="auto"/>
              <w:jc w:val="left"/>
              <w:rPr>
                <w:rFonts w:hint="eastAsia" w:ascii="宋体" w:hAnsi="宋体" w:eastAsia="宋体" w:cs="宋体"/>
                <w:bCs/>
              </w:rPr>
            </w:pPr>
          </w:p>
          <w:p w14:paraId="2064321A">
            <w:pPr>
              <w:pStyle w:val="14"/>
              <w:widowControl w:val="0"/>
              <w:spacing w:line="240" w:lineRule="auto"/>
              <w:jc w:val="left"/>
              <w:rPr>
                <w:rFonts w:hint="eastAsia" w:ascii="宋体" w:hAnsi="宋体" w:eastAsia="宋体" w:cs="宋体"/>
              </w:rPr>
            </w:pPr>
            <w:r>
              <w:rPr>
                <w:rFonts w:hint="eastAsia" w:ascii="宋体" w:hAnsi="宋体" w:eastAsia="宋体" w:cs="宋体"/>
                <w:sz w:val="21"/>
                <w:szCs w:val="21"/>
                <w:lang w:val="en-US" w:eastAsia="zh-CN"/>
              </w:rPr>
              <w:t>第四单元：</w:t>
            </w:r>
            <w:r>
              <w:rPr>
                <w:rFonts w:hint="eastAsia" w:ascii="宋体" w:hAnsi="宋体" w:eastAsia="宋体" w:cs="宋体"/>
              </w:rPr>
              <w:t>主视觉设计</w:t>
            </w:r>
          </w:p>
          <w:p w14:paraId="55F9A677">
            <w:pPr>
              <w:pStyle w:val="14"/>
              <w:widowControl w:val="0"/>
              <w:spacing w:line="240" w:lineRule="auto"/>
              <w:jc w:val="left"/>
              <w:rPr>
                <w:rFonts w:hint="eastAsia" w:ascii="宋体" w:hAnsi="宋体" w:eastAsia="宋体" w:cs="宋体"/>
              </w:rPr>
            </w:pPr>
            <w:r>
              <w:rPr>
                <w:rFonts w:hint="eastAsia" w:ascii="宋体" w:hAnsi="宋体" w:eastAsia="宋体" w:cs="宋体"/>
              </w:rPr>
              <w:t xml:space="preserve">知识点： </w:t>
            </w:r>
          </w:p>
          <w:p w14:paraId="230B203B">
            <w:pPr>
              <w:widowControl w:val="0"/>
              <w:numPr>
                <w:ilvl w:val="0"/>
                <w:numId w:val="6"/>
              </w:numPr>
              <w:spacing w:line="240" w:lineRule="auto"/>
              <w:ind w:left="425" w:leftChars="0" w:hanging="425" w:firstLineChars="0"/>
              <w:jc w:val="both"/>
              <w:rPr>
                <w:rFonts w:hint="eastAsia" w:ascii="宋体" w:hAnsi="宋体" w:eastAsia="宋体" w:cs="宋体"/>
                <w:sz w:val="21"/>
                <w:szCs w:val="21"/>
                <w:lang w:eastAsia="zh-CN"/>
              </w:rPr>
            </w:pPr>
            <w:r>
              <w:rPr>
                <w:rFonts w:hint="eastAsia" w:ascii="宋体" w:hAnsi="宋体" w:eastAsia="宋体" w:cs="宋体"/>
                <w:sz w:val="21"/>
                <w:szCs w:val="21"/>
              </w:rPr>
              <w:t>了解国内外经典营销案例的视觉化设计方案</w:t>
            </w:r>
            <w:r>
              <w:rPr>
                <w:rFonts w:hint="eastAsia" w:ascii="宋体" w:hAnsi="宋体" w:eastAsia="宋体" w:cs="宋体"/>
                <w:sz w:val="21"/>
                <w:szCs w:val="21"/>
                <w:lang w:eastAsia="zh-CN"/>
              </w:rPr>
              <w:t>；</w:t>
            </w:r>
          </w:p>
          <w:p w14:paraId="6455E22E">
            <w:pPr>
              <w:widowControl w:val="0"/>
              <w:numPr>
                <w:ilvl w:val="0"/>
                <w:numId w:val="6"/>
              </w:numPr>
              <w:spacing w:line="240" w:lineRule="auto"/>
              <w:ind w:left="425" w:leftChars="0" w:hanging="425" w:firstLineChars="0"/>
              <w:jc w:val="both"/>
              <w:rPr>
                <w:rFonts w:hint="eastAsia" w:ascii="宋体" w:hAnsi="宋体" w:eastAsia="宋体" w:cs="宋体"/>
                <w:sz w:val="21"/>
                <w:szCs w:val="21"/>
                <w:lang w:eastAsia="zh-CN"/>
              </w:rPr>
            </w:pPr>
            <w:r>
              <w:rPr>
                <w:rFonts w:hint="eastAsia" w:ascii="宋体" w:hAnsi="宋体" w:eastAsia="宋体" w:cs="宋体"/>
                <w:sz w:val="21"/>
                <w:szCs w:val="21"/>
              </w:rPr>
              <w:t>了解商业活动与公益活动不同的主视觉设计方式</w:t>
            </w:r>
            <w:r>
              <w:rPr>
                <w:rFonts w:hint="eastAsia" w:ascii="宋体" w:hAnsi="宋体" w:eastAsia="宋体" w:cs="宋体"/>
                <w:sz w:val="21"/>
                <w:szCs w:val="21"/>
                <w:lang w:eastAsia="zh-CN"/>
              </w:rPr>
              <w:t>；</w:t>
            </w:r>
          </w:p>
          <w:p w14:paraId="70033398">
            <w:pPr>
              <w:pStyle w:val="14"/>
              <w:widowControl w:val="0"/>
              <w:numPr>
                <w:ilvl w:val="0"/>
                <w:numId w:val="6"/>
              </w:numPr>
              <w:spacing w:line="240" w:lineRule="auto"/>
              <w:ind w:left="425" w:leftChars="0" w:hanging="425" w:firstLineChars="0"/>
              <w:jc w:val="left"/>
              <w:rPr>
                <w:rFonts w:hint="eastAsia" w:ascii="宋体" w:hAnsi="宋体" w:eastAsia="宋体" w:cs="宋体"/>
                <w:sz w:val="21"/>
                <w:szCs w:val="21"/>
                <w:lang w:eastAsia="zh-CN"/>
              </w:rPr>
            </w:pPr>
            <w:r>
              <w:rPr>
                <w:rFonts w:hint="eastAsia" w:ascii="宋体" w:hAnsi="宋体" w:eastAsia="宋体" w:cs="宋体"/>
                <w:sz w:val="21"/>
                <w:szCs w:val="21"/>
              </w:rPr>
              <w:t>了解活动主视觉设计的方法</w:t>
            </w:r>
            <w:r>
              <w:rPr>
                <w:rFonts w:hint="eastAsia" w:ascii="宋体" w:hAnsi="宋体" w:eastAsia="宋体" w:cs="宋体"/>
                <w:sz w:val="21"/>
                <w:szCs w:val="21"/>
                <w:lang w:eastAsia="zh-CN"/>
              </w:rPr>
              <w:t>；</w:t>
            </w:r>
          </w:p>
          <w:p w14:paraId="17F914D6">
            <w:pPr>
              <w:pStyle w:val="14"/>
              <w:widowControl w:val="0"/>
              <w:spacing w:line="240" w:lineRule="auto"/>
              <w:jc w:val="left"/>
              <w:rPr>
                <w:rFonts w:hint="eastAsia" w:ascii="宋体" w:hAnsi="宋体" w:eastAsia="宋体" w:cs="宋体"/>
              </w:rPr>
            </w:pPr>
            <w:r>
              <w:rPr>
                <w:rFonts w:hint="eastAsia" w:ascii="宋体" w:hAnsi="宋体" w:eastAsia="宋体" w:cs="宋体"/>
              </w:rPr>
              <w:t xml:space="preserve">能力要求: </w:t>
            </w:r>
          </w:p>
          <w:p w14:paraId="48175BB7">
            <w:pPr>
              <w:widowControl w:val="0"/>
              <w:numPr>
                <w:ilvl w:val="0"/>
                <w:numId w:val="7"/>
              </w:numPr>
              <w:spacing w:line="240" w:lineRule="auto"/>
              <w:ind w:left="425" w:leftChars="0" w:hanging="425" w:firstLineChars="0"/>
              <w:jc w:val="left"/>
              <w:rPr>
                <w:rFonts w:hint="eastAsia" w:ascii="宋体" w:hAnsi="宋体" w:eastAsia="宋体" w:cs="宋体"/>
                <w:sz w:val="21"/>
                <w:szCs w:val="21"/>
                <w:lang w:eastAsia="zh-CN"/>
              </w:rPr>
            </w:pPr>
            <w:r>
              <w:rPr>
                <w:rFonts w:hint="eastAsia" w:ascii="宋体" w:hAnsi="宋体" w:eastAsia="宋体" w:cs="宋体"/>
                <w:sz w:val="21"/>
                <w:szCs w:val="21"/>
              </w:rPr>
              <w:t>能够掌握商业活动主视觉设计的方法</w:t>
            </w:r>
            <w:r>
              <w:rPr>
                <w:rFonts w:hint="eastAsia" w:ascii="宋体" w:hAnsi="宋体" w:eastAsia="宋体" w:cs="宋体"/>
                <w:sz w:val="21"/>
                <w:szCs w:val="21"/>
                <w:lang w:eastAsia="zh-CN"/>
              </w:rPr>
              <w:t>；</w:t>
            </w:r>
          </w:p>
          <w:p w14:paraId="13208FB3">
            <w:pPr>
              <w:widowControl w:val="0"/>
              <w:numPr>
                <w:ilvl w:val="0"/>
                <w:numId w:val="7"/>
              </w:numPr>
              <w:spacing w:line="240" w:lineRule="auto"/>
              <w:ind w:left="425" w:leftChars="0" w:hanging="425" w:firstLineChars="0"/>
              <w:jc w:val="both"/>
              <w:rPr>
                <w:rFonts w:hint="eastAsia" w:ascii="宋体" w:hAnsi="宋体" w:eastAsia="宋体" w:cs="宋体"/>
                <w:sz w:val="21"/>
                <w:szCs w:val="21"/>
                <w:lang w:eastAsia="zh-CN"/>
              </w:rPr>
            </w:pPr>
            <w:r>
              <w:rPr>
                <w:rFonts w:hint="eastAsia" w:ascii="宋体" w:hAnsi="宋体" w:eastAsia="宋体" w:cs="宋体"/>
                <w:sz w:val="21"/>
                <w:szCs w:val="21"/>
              </w:rPr>
              <w:t>能够掌握公益活动主视觉设计的方法</w:t>
            </w:r>
            <w:r>
              <w:rPr>
                <w:rFonts w:hint="eastAsia" w:ascii="宋体" w:hAnsi="宋体" w:eastAsia="宋体" w:cs="宋体"/>
                <w:sz w:val="21"/>
                <w:szCs w:val="21"/>
                <w:lang w:eastAsia="zh-CN"/>
              </w:rPr>
              <w:t>；</w:t>
            </w:r>
          </w:p>
          <w:p w14:paraId="3A761707">
            <w:pPr>
              <w:pStyle w:val="14"/>
              <w:widowControl w:val="0"/>
              <w:numPr>
                <w:ilvl w:val="0"/>
                <w:numId w:val="7"/>
              </w:numPr>
              <w:spacing w:line="240" w:lineRule="auto"/>
              <w:ind w:left="425" w:leftChars="0" w:hanging="425" w:firstLineChars="0"/>
              <w:jc w:val="left"/>
              <w:rPr>
                <w:rFonts w:hint="eastAsia" w:ascii="宋体" w:hAnsi="宋体" w:eastAsia="宋体" w:cs="宋体"/>
                <w:sz w:val="21"/>
                <w:szCs w:val="21"/>
                <w:lang w:eastAsia="zh-CN"/>
              </w:rPr>
            </w:pPr>
            <w:r>
              <w:rPr>
                <w:rFonts w:hint="eastAsia" w:ascii="宋体" w:hAnsi="宋体" w:eastAsia="宋体" w:cs="宋体"/>
                <w:sz w:val="21"/>
                <w:szCs w:val="21"/>
              </w:rPr>
              <w:t>能够掌握活动相关衍生产品的物料设计</w:t>
            </w:r>
            <w:r>
              <w:rPr>
                <w:rFonts w:hint="eastAsia" w:ascii="宋体" w:hAnsi="宋体" w:eastAsia="宋体" w:cs="宋体"/>
                <w:sz w:val="21"/>
                <w:szCs w:val="21"/>
                <w:lang w:eastAsia="zh-CN"/>
              </w:rPr>
              <w:t>；</w:t>
            </w:r>
          </w:p>
          <w:p w14:paraId="10BCF67D">
            <w:pPr>
              <w:pStyle w:val="14"/>
              <w:widowControl w:val="0"/>
              <w:spacing w:line="240" w:lineRule="auto"/>
              <w:jc w:val="left"/>
              <w:rPr>
                <w:rFonts w:hint="eastAsia" w:ascii="宋体" w:hAnsi="宋体" w:eastAsia="宋体" w:cs="宋体"/>
              </w:rPr>
            </w:pPr>
            <w:r>
              <w:rPr>
                <w:rFonts w:hint="eastAsia" w:ascii="宋体" w:hAnsi="宋体" w:eastAsia="宋体" w:cs="宋体"/>
              </w:rPr>
              <w:t xml:space="preserve">教学难点: </w:t>
            </w:r>
            <w:r>
              <w:rPr>
                <w:rFonts w:hint="eastAsia" w:ascii="宋体" w:hAnsi="宋体" w:eastAsia="宋体" w:cs="宋体"/>
                <w:bCs/>
                <w:color w:val="000000"/>
                <w:sz w:val="21"/>
                <w:szCs w:val="21"/>
                <w:lang w:val="en-US" w:eastAsia="zh-Hans" w:bidi="ar-SA"/>
              </w:rPr>
              <w:t>使用制作有创意的、充满视觉冲击力的品牌营销及广告设计作品。</w:t>
            </w:r>
          </w:p>
          <w:p w14:paraId="6C8C52DB">
            <w:pPr>
              <w:pStyle w:val="14"/>
              <w:widowControl w:val="0"/>
              <w:jc w:val="left"/>
              <w:rPr>
                <w:rFonts w:hint="eastAsia" w:ascii="Times New Roman" w:hAnsi="Times New Roman"/>
              </w:rPr>
            </w:pPr>
          </w:p>
        </w:tc>
      </w:tr>
      <w:bookmarkEnd w:id="0"/>
      <w:bookmarkEnd w:id="1"/>
    </w:tbl>
    <w:p w14:paraId="669B3DD6">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14:paraId="1A7B9205">
        <w:trPr>
          <w:trHeight w:val="794" w:hRule="atLeast"/>
          <w:jc w:val="center"/>
        </w:trPr>
        <w:tc>
          <w:tcPr>
            <w:tcW w:w="1878" w:type="dxa"/>
            <w:tcBorders>
              <w:top w:val="single" w:color="auto" w:sz="12" w:space="0"/>
              <w:left w:val="single" w:color="auto" w:sz="12" w:space="0"/>
              <w:tl2br w:val="single" w:color="auto" w:sz="4" w:space="0"/>
            </w:tcBorders>
          </w:tcPr>
          <w:p w14:paraId="48F7E892">
            <w:pPr>
              <w:pStyle w:val="13"/>
              <w:ind w:firstLine="489"/>
              <w:jc w:val="right"/>
              <w:rPr>
                <w:szCs w:val="16"/>
              </w:rPr>
            </w:pPr>
            <w:r>
              <w:rPr>
                <w:rFonts w:hint="eastAsia"/>
                <w:szCs w:val="16"/>
              </w:rPr>
              <w:t>课程目标</w:t>
            </w:r>
          </w:p>
          <w:p w14:paraId="1974CB97">
            <w:pPr>
              <w:pStyle w:val="13"/>
              <w:ind w:right="210"/>
              <w:jc w:val="left"/>
              <w:rPr>
                <w:szCs w:val="16"/>
              </w:rPr>
            </w:pPr>
          </w:p>
          <w:p w14:paraId="7D67E94F">
            <w:pPr>
              <w:pStyle w:val="13"/>
              <w:ind w:right="210"/>
              <w:jc w:val="left"/>
              <w:rPr>
                <w:szCs w:val="16"/>
              </w:rPr>
            </w:pPr>
            <w:r>
              <w:rPr>
                <w:rFonts w:hint="eastAsia"/>
                <w:szCs w:val="16"/>
              </w:rPr>
              <w:t>教学单元</w:t>
            </w:r>
          </w:p>
        </w:tc>
        <w:tc>
          <w:tcPr>
            <w:tcW w:w="1100" w:type="dxa"/>
            <w:tcBorders>
              <w:top w:val="single" w:color="auto" w:sz="12" w:space="0"/>
            </w:tcBorders>
            <w:vAlign w:val="center"/>
          </w:tcPr>
          <w:p w14:paraId="65C692FD">
            <w:pPr>
              <w:pStyle w:val="13"/>
              <w:rPr>
                <w:rFonts w:hint="eastAsia" w:ascii="Arial" w:hAnsi="Arial" w:eastAsia="黑体" w:cs="宋体"/>
                <w:bCs/>
                <w:color w:val="000000"/>
                <w:sz w:val="21"/>
                <w:szCs w:val="16"/>
                <w:lang w:val="en-US" w:eastAsia="zh-CN" w:bidi="ar-SA"/>
              </w:rPr>
            </w:pPr>
            <w:r>
              <w:rPr>
                <w:rFonts w:hint="eastAsia"/>
                <w:szCs w:val="16"/>
                <w:lang w:val="en-US" w:eastAsia="zh-CN"/>
              </w:rPr>
              <w:t>1</w:t>
            </w:r>
          </w:p>
        </w:tc>
        <w:tc>
          <w:tcPr>
            <w:tcW w:w="1100" w:type="dxa"/>
            <w:tcBorders>
              <w:top w:val="single" w:color="auto" w:sz="12" w:space="0"/>
            </w:tcBorders>
            <w:vAlign w:val="center"/>
          </w:tcPr>
          <w:p w14:paraId="33C9FEDD">
            <w:pPr>
              <w:pStyle w:val="13"/>
              <w:rPr>
                <w:rFonts w:hint="eastAsia" w:ascii="Arial" w:hAnsi="Arial" w:eastAsia="黑体" w:cs="宋体"/>
                <w:bCs/>
                <w:color w:val="000000"/>
                <w:sz w:val="21"/>
                <w:szCs w:val="16"/>
                <w:lang w:val="en-US" w:eastAsia="zh-CN" w:bidi="ar-SA"/>
              </w:rPr>
            </w:pPr>
            <w:r>
              <w:rPr>
                <w:rFonts w:hint="eastAsia"/>
                <w:szCs w:val="16"/>
                <w:lang w:val="en-US" w:eastAsia="zh-CN"/>
              </w:rPr>
              <w:t>2</w:t>
            </w:r>
          </w:p>
        </w:tc>
        <w:tc>
          <w:tcPr>
            <w:tcW w:w="1100" w:type="dxa"/>
            <w:tcBorders>
              <w:top w:val="single" w:color="auto" w:sz="12" w:space="0"/>
            </w:tcBorders>
            <w:vAlign w:val="center"/>
          </w:tcPr>
          <w:p w14:paraId="32131016">
            <w:pPr>
              <w:pStyle w:val="13"/>
              <w:rPr>
                <w:rFonts w:hint="eastAsia" w:ascii="Arial" w:hAnsi="Arial" w:eastAsia="黑体" w:cs="宋体"/>
                <w:bCs/>
                <w:color w:val="000000"/>
                <w:sz w:val="21"/>
                <w:szCs w:val="16"/>
                <w:lang w:val="en-US" w:eastAsia="zh-CN" w:bidi="ar-SA"/>
              </w:rPr>
            </w:pPr>
            <w:r>
              <w:rPr>
                <w:rFonts w:hint="eastAsia"/>
                <w:szCs w:val="16"/>
                <w:lang w:val="en-US" w:eastAsia="zh-CN"/>
              </w:rPr>
              <w:t>3</w:t>
            </w:r>
          </w:p>
        </w:tc>
        <w:tc>
          <w:tcPr>
            <w:tcW w:w="1099" w:type="dxa"/>
            <w:tcBorders>
              <w:top w:val="single" w:color="auto" w:sz="12" w:space="0"/>
            </w:tcBorders>
            <w:vAlign w:val="center"/>
          </w:tcPr>
          <w:p w14:paraId="6C24988F">
            <w:pPr>
              <w:pStyle w:val="13"/>
              <w:rPr>
                <w:rFonts w:hint="eastAsia" w:ascii="Arial" w:hAnsi="Arial" w:eastAsia="黑体" w:cs="宋体"/>
                <w:bCs/>
                <w:color w:val="000000"/>
                <w:sz w:val="21"/>
                <w:szCs w:val="16"/>
                <w:lang w:val="en-US" w:eastAsia="zh-CN" w:bidi="ar-SA"/>
              </w:rPr>
            </w:pPr>
            <w:r>
              <w:rPr>
                <w:rFonts w:hint="eastAsia"/>
                <w:szCs w:val="16"/>
                <w:lang w:val="en-US" w:eastAsia="zh-CN"/>
              </w:rPr>
              <w:t>4</w:t>
            </w:r>
          </w:p>
        </w:tc>
        <w:tc>
          <w:tcPr>
            <w:tcW w:w="1099" w:type="dxa"/>
            <w:tcBorders>
              <w:top w:val="single" w:color="auto" w:sz="12" w:space="0"/>
            </w:tcBorders>
            <w:vAlign w:val="center"/>
          </w:tcPr>
          <w:p w14:paraId="1E2A660D">
            <w:pPr>
              <w:pStyle w:val="13"/>
              <w:rPr>
                <w:rFonts w:hint="eastAsia" w:ascii="Arial" w:hAnsi="Arial" w:eastAsia="黑体" w:cs="宋体"/>
                <w:bCs/>
                <w:color w:val="000000"/>
                <w:sz w:val="21"/>
                <w:szCs w:val="16"/>
                <w:lang w:val="en-US" w:eastAsia="zh-CN" w:bidi="ar-SA"/>
              </w:rPr>
            </w:pPr>
            <w:r>
              <w:rPr>
                <w:rFonts w:hint="eastAsia"/>
                <w:szCs w:val="16"/>
                <w:lang w:val="en-US" w:eastAsia="zh-CN"/>
              </w:rPr>
              <w:t>5</w:t>
            </w:r>
          </w:p>
        </w:tc>
        <w:tc>
          <w:tcPr>
            <w:tcW w:w="1100" w:type="dxa"/>
            <w:tcBorders>
              <w:top w:val="single" w:color="auto" w:sz="12" w:space="0"/>
              <w:right w:val="single" w:color="auto" w:sz="12" w:space="0"/>
            </w:tcBorders>
            <w:vAlign w:val="center"/>
          </w:tcPr>
          <w:p w14:paraId="01A4BE1A">
            <w:pPr>
              <w:pStyle w:val="13"/>
              <w:rPr>
                <w:rFonts w:hint="eastAsia" w:ascii="Arial" w:hAnsi="Arial" w:eastAsia="黑体" w:cs="宋体"/>
                <w:bCs/>
                <w:color w:val="000000"/>
                <w:sz w:val="21"/>
                <w:szCs w:val="16"/>
                <w:lang w:val="en-US" w:eastAsia="zh-CN" w:bidi="ar-SA"/>
              </w:rPr>
            </w:pPr>
            <w:r>
              <w:rPr>
                <w:rFonts w:hint="eastAsia"/>
                <w:szCs w:val="16"/>
                <w:lang w:val="en-US" w:eastAsia="zh-CN"/>
              </w:rPr>
              <w:t>6</w:t>
            </w:r>
          </w:p>
        </w:tc>
      </w:tr>
      <w:tr w14:paraId="3E97A7F9">
        <w:trPr>
          <w:trHeight w:val="340" w:hRule="atLeast"/>
          <w:jc w:val="center"/>
        </w:trPr>
        <w:tc>
          <w:tcPr>
            <w:tcW w:w="1878" w:type="dxa"/>
            <w:tcBorders>
              <w:left w:val="single" w:color="auto" w:sz="12" w:space="0"/>
            </w:tcBorders>
          </w:tcPr>
          <w:p w14:paraId="62B23D7C">
            <w:pPr>
              <w:pStyle w:val="14"/>
              <w:rPr>
                <w:rFonts w:hint="default" w:asciiTheme="minorEastAsia" w:hAnsiTheme="minorEastAsia" w:eastAsiaTheme="minorEastAsia" w:cstheme="minorEastAsia"/>
                <w:lang w:val="en-US" w:eastAsia="zh-CN"/>
              </w:rPr>
            </w:pPr>
            <w:r>
              <w:rPr>
                <w:rFonts w:hint="eastAsia"/>
                <w:sz w:val="21"/>
                <w:szCs w:val="21"/>
                <w:lang w:val="en-US" w:eastAsia="zh-CN"/>
              </w:rPr>
              <w:t xml:space="preserve"> 第一单元：</w:t>
            </w:r>
            <w:r>
              <w:rPr>
                <w:rFonts w:hint="eastAsia" w:ascii="Times New Roman" w:hAnsi="Times New Roman"/>
              </w:rPr>
              <w:t>调研报告</w:t>
            </w:r>
          </w:p>
        </w:tc>
        <w:tc>
          <w:tcPr>
            <w:tcW w:w="1100" w:type="dxa"/>
            <w:vAlign w:val="center"/>
          </w:tcPr>
          <w:p w14:paraId="3F58C26C">
            <w:pPr>
              <w:pStyle w:val="14"/>
            </w:pPr>
            <w:r>
              <w:rPr>
                <w:rFonts w:ascii="宋体" w:hAnsi="宋体"/>
                <w:color w:val="000000" w:themeColor="text1"/>
                <w14:textFill>
                  <w14:solidFill>
                    <w14:schemeClr w14:val="tx1"/>
                  </w14:solidFill>
                </w14:textFill>
              </w:rPr>
              <w:t>√</w:t>
            </w:r>
          </w:p>
        </w:tc>
        <w:tc>
          <w:tcPr>
            <w:tcW w:w="1100" w:type="dxa"/>
            <w:vAlign w:val="center"/>
          </w:tcPr>
          <w:p w14:paraId="02897526">
            <w:pPr>
              <w:pStyle w:val="14"/>
            </w:pPr>
            <w:r>
              <w:rPr>
                <w:rFonts w:ascii="宋体" w:hAnsi="宋体"/>
                <w:color w:val="000000" w:themeColor="text1"/>
                <w14:textFill>
                  <w14:solidFill>
                    <w14:schemeClr w14:val="tx1"/>
                  </w14:solidFill>
                </w14:textFill>
              </w:rPr>
              <w:t>√</w:t>
            </w:r>
          </w:p>
        </w:tc>
        <w:tc>
          <w:tcPr>
            <w:tcW w:w="1100" w:type="dxa"/>
            <w:vAlign w:val="center"/>
          </w:tcPr>
          <w:p w14:paraId="60674935">
            <w:pPr>
              <w:pStyle w:val="14"/>
            </w:pPr>
          </w:p>
        </w:tc>
        <w:tc>
          <w:tcPr>
            <w:tcW w:w="1099" w:type="dxa"/>
            <w:vAlign w:val="center"/>
          </w:tcPr>
          <w:p w14:paraId="2235EA0C">
            <w:pPr>
              <w:pStyle w:val="14"/>
            </w:pPr>
          </w:p>
        </w:tc>
        <w:tc>
          <w:tcPr>
            <w:tcW w:w="1099" w:type="dxa"/>
            <w:vAlign w:val="center"/>
          </w:tcPr>
          <w:p w14:paraId="556EE428">
            <w:pPr>
              <w:pStyle w:val="14"/>
            </w:pPr>
          </w:p>
        </w:tc>
        <w:tc>
          <w:tcPr>
            <w:tcW w:w="1100" w:type="dxa"/>
            <w:tcBorders>
              <w:right w:val="single" w:color="auto" w:sz="12" w:space="0"/>
            </w:tcBorders>
            <w:vAlign w:val="center"/>
          </w:tcPr>
          <w:p w14:paraId="289B7590">
            <w:pPr>
              <w:pStyle w:val="14"/>
            </w:pPr>
          </w:p>
        </w:tc>
      </w:tr>
      <w:tr w14:paraId="75CB0B4D">
        <w:trPr>
          <w:trHeight w:val="340" w:hRule="atLeast"/>
          <w:jc w:val="center"/>
        </w:trPr>
        <w:tc>
          <w:tcPr>
            <w:tcW w:w="1878" w:type="dxa"/>
            <w:tcBorders>
              <w:left w:val="single" w:color="auto" w:sz="12" w:space="0"/>
            </w:tcBorders>
          </w:tcPr>
          <w:p w14:paraId="64E65E93">
            <w:pPr>
              <w:pStyle w:val="14"/>
            </w:pPr>
            <w:r>
              <w:rPr>
                <w:rFonts w:hint="eastAsia"/>
                <w:sz w:val="21"/>
                <w:szCs w:val="21"/>
                <w:lang w:val="en-US" w:eastAsia="zh-CN"/>
              </w:rPr>
              <w:t>第二单元：</w:t>
            </w:r>
            <w:r>
              <w:rPr>
                <w:rFonts w:hint="eastAsia" w:ascii="Times New Roman" w:hAnsi="Times New Roman"/>
                <w:lang w:val="zh-TW"/>
              </w:rPr>
              <w:t>文案写作</w:t>
            </w:r>
          </w:p>
        </w:tc>
        <w:tc>
          <w:tcPr>
            <w:tcW w:w="1100" w:type="dxa"/>
            <w:vAlign w:val="center"/>
          </w:tcPr>
          <w:p w14:paraId="59EE45D6">
            <w:pPr>
              <w:pStyle w:val="14"/>
            </w:pPr>
          </w:p>
        </w:tc>
        <w:tc>
          <w:tcPr>
            <w:tcW w:w="1100" w:type="dxa"/>
            <w:vAlign w:val="center"/>
          </w:tcPr>
          <w:p w14:paraId="6CCFD8A7">
            <w:pPr>
              <w:pStyle w:val="14"/>
            </w:pPr>
            <w:r>
              <w:rPr>
                <w:rFonts w:ascii="宋体" w:hAnsi="宋体"/>
                <w:color w:val="000000" w:themeColor="text1"/>
                <w14:textFill>
                  <w14:solidFill>
                    <w14:schemeClr w14:val="tx1"/>
                  </w14:solidFill>
                </w14:textFill>
              </w:rPr>
              <w:t>√</w:t>
            </w:r>
          </w:p>
        </w:tc>
        <w:tc>
          <w:tcPr>
            <w:tcW w:w="1100" w:type="dxa"/>
            <w:vAlign w:val="center"/>
          </w:tcPr>
          <w:p w14:paraId="391A45D4">
            <w:pPr>
              <w:pStyle w:val="14"/>
            </w:pPr>
          </w:p>
        </w:tc>
        <w:tc>
          <w:tcPr>
            <w:tcW w:w="1099" w:type="dxa"/>
            <w:vAlign w:val="center"/>
          </w:tcPr>
          <w:p w14:paraId="598CB693">
            <w:pPr>
              <w:pStyle w:val="14"/>
            </w:pPr>
          </w:p>
        </w:tc>
        <w:tc>
          <w:tcPr>
            <w:tcW w:w="1099" w:type="dxa"/>
            <w:vAlign w:val="center"/>
          </w:tcPr>
          <w:p w14:paraId="49D83FA6">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14:paraId="04EEE57E">
            <w:pPr>
              <w:pStyle w:val="14"/>
            </w:pPr>
          </w:p>
        </w:tc>
      </w:tr>
      <w:tr w14:paraId="4F3B0638">
        <w:trPr>
          <w:trHeight w:val="340" w:hRule="atLeast"/>
          <w:jc w:val="center"/>
        </w:trPr>
        <w:tc>
          <w:tcPr>
            <w:tcW w:w="1878" w:type="dxa"/>
            <w:tcBorders>
              <w:left w:val="single" w:color="auto" w:sz="12" w:space="0"/>
            </w:tcBorders>
          </w:tcPr>
          <w:p w14:paraId="03527BD0">
            <w:pPr>
              <w:pStyle w:val="14"/>
            </w:pPr>
            <w:r>
              <w:rPr>
                <w:rFonts w:hint="eastAsia"/>
                <w:sz w:val="21"/>
                <w:szCs w:val="21"/>
                <w:lang w:val="en-US" w:eastAsia="zh-CN"/>
              </w:rPr>
              <w:t>第三单元：</w:t>
            </w:r>
            <w:r>
              <w:rPr>
                <w:rFonts w:hint="eastAsia" w:ascii="Times New Roman" w:hAnsi="Times New Roman"/>
                <w:lang w:val="zh-TW"/>
              </w:rPr>
              <w:t>广告策划案撰写</w:t>
            </w:r>
          </w:p>
        </w:tc>
        <w:tc>
          <w:tcPr>
            <w:tcW w:w="1100" w:type="dxa"/>
            <w:vAlign w:val="center"/>
          </w:tcPr>
          <w:p w14:paraId="18443672">
            <w:pPr>
              <w:pStyle w:val="14"/>
            </w:pPr>
            <w:r>
              <w:rPr>
                <w:rFonts w:ascii="宋体" w:hAnsi="宋体"/>
                <w:color w:val="000000" w:themeColor="text1"/>
                <w14:textFill>
                  <w14:solidFill>
                    <w14:schemeClr w14:val="tx1"/>
                  </w14:solidFill>
                </w14:textFill>
              </w:rPr>
              <w:t>√</w:t>
            </w:r>
          </w:p>
        </w:tc>
        <w:tc>
          <w:tcPr>
            <w:tcW w:w="1100" w:type="dxa"/>
            <w:vAlign w:val="center"/>
          </w:tcPr>
          <w:p w14:paraId="6300CA06">
            <w:pPr>
              <w:pStyle w:val="14"/>
            </w:pPr>
          </w:p>
        </w:tc>
        <w:tc>
          <w:tcPr>
            <w:tcW w:w="1100" w:type="dxa"/>
            <w:vAlign w:val="center"/>
          </w:tcPr>
          <w:p w14:paraId="473E91DA">
            <w:pPr>
              <w:pStyle w:val="14"/>
            </w:pPr>
            <w:r>
              <w:rPr>
                <w:rFonts w:ascii="宋体" w:hAnsi="宋体"/>
                <w:color w:val="000000" w:themeColor="text1"/>
                <w14:textFill>
                  <w14:solidFill>
                    <w14:schemeClr w14:val="tx1"/>
                  </w14:solidFill>
                </w14:textFill>
              </w:rPr>
              <w:t>√</w:t>
            </w:r>
          </w:p>
        </w:tc>
        <w:tc>
          <w:tcPr>
            <w:tcW w:w="1099" w:type="dxa"/>
            <w:vAlign w:val="center"/>
          </w:tcPr>
          <w:p w14:paraId="331F209B">
            <w:pPr>
              <w:pStyle w:val="14"/>
            </w:pPr>
            <w:r>
              <w:rPr>
                <w:rFonts w:ascii="宋体" w:hAnsi="宋体"/>
                <w:color w:val="000000" w:themeColor="text1"/>
                <w14:textFill>
                  <w14:solidFill>
                    <w14:schemeClr w14:val="tx1"/>
                  </w14:solidFill>
                </w14:textFill>
              </w:rPr>
              <w:t>√</w:t>
            </w:r>
          </w:p>
        </w:tc>
        <w:tc>
          <w:tcPr>
            <w:tcW w:w="1099" w:type="dxa"/>
            <w:vAlign w:val="center"/>
          </w:tcPr>
          <w:p w14:paraId="448FC8EA">
            <w:pPr>
              <w:pStyle w:val="14"/>
            </w:pPr>
          </w:p>
        </w:tc>
        <w:tc>
          <w:tcPr>
            <w:tcW w:w="1100" w:type="dxa"/>
            <w:tcBorders>
              <w:right w:val="single" w:color="auto" w:sz="12" w:space="0"/>
            </w:tcBorders>
            <w:vAlign w:val="center"/>
          </w:tcPr>
          <w:p w14:paraId="1D65B9B8">
            <w:pPr>
              <w:pStyle w:val="14"/>
            </w:pPr>
          </w:p>
        </w:tc>
      </w:tr>
      <w:tr w14:paraId="6609555B">
        <w:trPr>
          <w:trHeight w:val="340" w:hRule="atLeast"/>
          <w:jc w:val="center"/>
        </w:trPr>
        <w:tc>
          <w:tcPr>
            <w:tcW w:w="1878" w:type="dxa"/>
            <w:tcBorders>
              <w:left w:val="single" w:color="auto" w:sz="12" w:space="0"/>
              <w:bottom w:val="single" w:color="auto" w:sz="12" w:space="0"/>
            </w:tcBorders>
          </w:tcPr>
          <w:p w14:paraId="13DA4E10">
            <w:pPr>
              <w:pStyle w:val="14"/>
              <w:rPr>
                <w:rFonts w:hint="eastAsia" w:ascii="Times New Roman" w:hAnsi="Times New Roman"/>
                <w:lang w:val="zh-TW"/>
              </w:rPr>
            </w:pPr>
            <w:r>
              <w:rPr>
                <w:rFonts w:hint="eastAsia"/>
                <w:sz w:val="21"/>
                <w:szCs w:val="21"/>
                <w:lang w:val="en-US" w:eastAsia="zh-CN"/>
              </w:rPr>
              <w:t>第四单元：</w:t>
            </w:r>
            <w:r>
              <w:rPr>
                <w:rFonts w:hint="eastAsia" w:ascii="Times New Roman" w:hAnsi="Times New Roman"/>
              </w:rPr>
              <w:t>主视觉设计</w:t>
            </w:r>
          </w:p>
        </w:tc>
        <w:tc>
          <w:tcPr>
            <w:tcW w:w="1100" w:type="dxa"/>
            <w:tcBorders>
              <w:bottom w:val="single" w:color="auto" w:sz="12" w:space="0"/>
            </w:tcBorders>
            <w:vAlign w:val="center"/>
          </w:tcPr>
          <w:p w14:paraId="52CD1B79">
            <w:pPr>
              <w:pStyle w:val="14"/>
            </w:pPr>
            <w:r>
              <w:rPr>
                <w:rFonts w:ascii="宋体" w:hAnsi="宋体"/>
                <w:color w:val="000000" w:themeColor="text1"/>
                <w14:textFill>
                  <w14:solidFill>
                    <w14:schemeClr w14:val="tx1"/>
                  </w14:solidFill>
                </w14:textFill>
              </w:rPr>
              <w:t>√</w:t>
            </w:r>
          </w:p>
        </w:tc>
        <w:tc>
          <w:tcPr>
            <w:tcW w:w="1100" w:type="dxa"/>
            <w:tcBorders>
              <w:bottom w:val="single" w:color="auto" w:sz="12" w:space="0"/>
            </w:tcBorders>
            <w:vAlign w:val="center"/>
          </w:tcPr>
          <w:p w14:paraId="462F8EB2">
            <w:pPr>
              <w:pStyle w:val="14"/>
            </w:pPr>
          </w:p>
        </w:tc>
        <w:tc>
          <w:tcPr>
            <w:tcW w:w="1100" w:type="dxa"/>
            <w:tcBorders>
              <w:bottom w:val="single" w:color="auto" w:sz="12" w:space="0"/>
            </w:tcBorders>
            <w:vAlign w:val="center"/>
          </w:tcPr>
          <w:p w14:paraId="2BB3B480">
            <w:pPr>
              <w:pStyle w:val="14"/>
              <w:rPr>
                <w:rFonts w:hint="eastAsia" w:eastAsia="宋体"/>
                <w:lang w:val="en-US" w:eastAsia="zh-CN"/>
              </w:rPr>
            </w:pPr>
            <w:r>
              <w:rPr>
                <w:rFonts w:ascii="宋体" w:hAnsi="宋体"/>
                <w:color w:val="000000" w:themeColor="text1"/>
                <w14:textFill>
                  <w14:solidFill>
                    <w14:schemeClr w14:val="tx1"/>
                  </w14:solidFill>
                </w14:textFill>
              </w:rPr>
              <w:t>√</w:t>
            </w:r>
          </w:p>
        </w:tc>
        <w:tc>
          <w:tcPr>
            <w:tcW w:w="1099" w:type="dxa"/>
            <w:tcBorders>
              <w:bottom w:val="single" w:color="auto" w:sz="12" w:space="0"/>
            </w:tcBorders>
            <w:vAlign w:val="center"/>
          </w:tcPr>
          <w:p w14:paraId="4080964F">
            <w:pPr>
              <w:pStyle w:val="14"/>
            </w:pPr>
            <w:r>
              <w:rPr>
                <w:rFonts w:ascii="宋体" w:hAnsi="宋体"/>
                <w:color w:val="000000" w:themeColor="text1"/>
                <w14:textFill>
                  <w14:solidFill>
                    <w14:schemeClr w14:val="tx1"/>
                  </w14:solidFill>
                </w14:textFill>
              </w:rPr>
              <w:t>√</w:t>
            </w:r>
          </w:p>
        </w:tc>
        <w:tc>
          <w:tcPr>
            <w:tcW w:w="1099" w:type="dxa"/>
            <w:tcBorders>
              <w:bottom w:val="single" w:color="auto" w:sz="12" w:space="0"/>
            </w:tcBorders>
            <w:vAlign w:val="center"/>
          </w:tcPr>
          <w:p w14:paraId="486BE96F">
            <w:pPr>
              <w:pStyle w:val="14"/>
            </w:pPr>
          </w:p>
        </w:tc>
        <w:tc>
          <w:tcPr>
            <w:tcW w:w="1100" w:type="dxa"/>
            <w:tcBorders>
              <w:bottom w:val="single" w:color="auto" w:sz="12" w:space="0"/>
              <w:right w:val="single" w:color="auto" w:sz="12" w:space="0"/>
            </w:tcBorders>
            <w:vAlign w:val="center"/>
          </w:tcPr>
          <w:p w14:paraId="655674A2">
            <w:pPr>
              <w:pStyle w:val="14"/>
            </w:pPr>
            <w:r>
              <w:rPr>
                <w:rFonts w:ascii="宋体" w:hAnsi="宋体"/>
                <w:color w:val="000000" w:themeColor="text1"/>
                <w14:textFill>
                  <w14:solidFill>
                    <w14:schemeClr w14:val="tx1"/>
                  </w14:solidFill>
                </w14:textFill>
              </w:rPr>
              <w:t>√</w:t>
            </w:r>
          </w:p>
        </w:tc>
      </w:tr>
    </w:tbl>
    <w:p w14:paraId="5856C1E0">
      <w:pPr>
        <w:pStyle w:val="17"/>
        <w:spacing w:before="326" w:beforeLines="100" w:after="163"/>
      </w:pPr>
      <w:r>
        <w:rPr>
          <w:rFonts w:hint="eastAsia"/>
        </w:rPr>
        <w:t>（三）课程教学方法与学时分配</w:t>
      </w:r>
    </w:p>
    <w:tbl>
      <w:tblPr>
        <w:tblStyle w:val="8"/>
        <w:tblW w:w="48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28"/>
        <w:gridCol w:w="2690"/>
        <w:gridCol w:w="1697"/>
        <w:gridCol w:w="708"/>
        <w:gridCol w:w="653"/>
        <w:gridCol w:w="700"/>
      </w:tblGrid>
      <w:tr w14:paraId="504BB58E">
        <w:trPr>
          <w:trHeight w:val="340" w:hRule="atLeast"/>
          <w:jc w:val="center"/>
        </w:trPr>
        <w:tc>
          <w:tcPr>
            <w:tcW w:w="1828" w:type="dxa"/>
            <w:vMerge w:val="restart"/>
            <w:tcBorders>
              <w:top w:val="single" w:color="auto" w:sz="12" w:space="0"/>
              <w:left w:val="single" w:color="auto" w:sz="12" w:space="0"/>
            </w:tcBorders>
            <w:vAlign w:val="center"/>
          </w:tcPr>
          <w:p w14:paraId="141799D8">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14:paraId="2F1B64EF">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14:paraId="1D27BB2A">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14:paraId="50791122">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4A113611">
        <w:trPr>
          <w:trHeight w:val="340" w:hRule="atLeast"/>
          <w:jc w:val="center"/>
        </w:trPr>
        <w:tc>
          <w:tcPr>
            <w:tcW w:w="1828" w:type="dxa"/>
            <w:vMerge w:val="continue"/>
            <w:tcBorders>
              <w:left w:val="single" w:color="auto" w:sz="12" w:space="0"/>
            </w:tcBorders>
          </w:tcPr>
          <w:p w14:paraId="73BFB506">
            <w:pPr>
              <w:widowControl w:val="0"/>
              <w:snapToGrid w:val="0"/>
              <w:jc w:val="center"/>
              <w:rPr>
                <w:rFonts w:ascii="黑体" w:hAnsi="黑体" w:eastAsia="黑体"/>
                <w:bCs/>
                <w:sz w:val="21"/>
                <w:szCs w:val="21"/>
              </w:rPr>
            </w:pPr>
          </w:p>
        </w:tc>
        <w:tc>
          <w:tcPr>
            <w:tcW w:w="2690" w:type="dxa"/>
            <w:vMerge w:val="continue"/>
          </w:tcPr>
          <w:p w14:paraId="0C784460">
            <w:pPr>
              <w:widowControl w:val="0"/>
              <w:snapToGrid w:val="0"/>
              <w:jc w:val="center"/>
              <w:rPr>
                <w:rFonts w:ascii="黑体" w:hAnsi="黑体" w:eastAsia="黑体"/>
                <w:bCs/>
                <w:sz w:val="21"/>
                <w:szCs w:val="21"/>
              </w:rPr>
            </w:pPr>
          </w:p>
        </w:tc>
        <w:tc>
          <w:tcPr>
            <w:tcW w:w="1697" w:type="dxa"/>
            <w:vMerge w:val="continue"/>
          </w:tcPr>
          <w:p w14:paraId="7FF1F083">
            <w:pPr>
              <w:widowControl w:val="0"/>
              <w:snapToGrid w:val="0"/>
              <w:jc w:val="center"/>
              <w:rPr>
                <w:rFonts w:ascii="黑体" w:hAnsi="黑体" w:eastAsia="黑体"/>
                <w:bCs/>
                <w:sz w:val="21"/>
                <w:szCs w:val="21"/>
              </w:rPr>
            </w:pPr>
          </w:p>
        </w:tc>
        <w:tc>
          <w:tcPr>
            <w:tcW w:w="708" w:type="dxa"/>
            <w:vAlign w:val="center"/>
          </w:tcPr>
          <w:p w14:paraId="41EA216C">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14:paraId="16F48FCC">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14:paraId="28B34A94">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22F19759">
        <w:trPr>
          <w:trHeight w:val="90" w:hRule="atLeast"/>
          <w:jc w:val="center"/>
        </w:trPr>
        <w:tc>
          <w:tcPr>
            <w:tcW w:w="1828" w:type="dxa"/>
            <w:tcBorders>
              <w:left w:val="single" w:color="auto" w:sz="12" w:space="0"/>
            </w:tcBorders>
            <w:vAlign w:val="top"/>
          </w:tcPr>
          <w:p w14:paraId="51AC521E">
            <w:pPr>
              <w:pStyle w:val="14"/>
              <w:widowControl w:val="0"/>
              <w:rPr>
                <w:rFonts w:hint="default" w:asciiTheme="minorEastAsia" w:hAnsiTheme="minorEastAsia" w:eastAsiaTheme="minorEastAsia" w:cstheme="minorEastAsia"/>
                <w:color w:val="000000"/>
                <w:sz w:val="21"/>
                <w:szCs w:val="21"/>
                <w:lang w:val="en-US" w:eastAsia="zh-CN" w:bidi="ar-SA"/>
              </w:rPr>
            </w:pPr>
            <w:r>
              <w:rPr>
                <w:rFonts w:hint="eastAsia"/>
                <w:sz w:val="21"/>
                <w:szCs w:val="21"/>
                <w:lang w:val="en-US" w:eastAsia="zh-CN"/>
              </w:rPr>
              <w:t xml:space="preserve"> 第一单元：</w:t>
            </w:r>
            <w:r>
              <w:rPr>
                <w:rFonts w:hint="eastAsia" w:ascii="Times New Roman" w:hAnsi="Times New Roman"/>
              </w:rPr>
              <w:t>调研报告</w:t>
            </w:r>
          </w:p>
        </w:tc>
        <w:tc>
          <w:tcPr>
            <w:tcW w:w="2690" w:type="dxa"/>
            <w:vAlign w:val="center"/>
          </w:tcPr>
          <w:p w14:paraId="0DCC7F15">
            <w:pPr>
              <w:widowControl w:val="0"/>
              <w:snapToGrid w:val="0"/>
              <w:jc w:val="center"/>
              <w:rPr>
                <w:rFonts w:ascii="Times New Roman" w:hAnsi="Times New Roman"/>
                <w:bCs/>
                <w:sz w:val="21"/>
                <w:szCs w:val="21"/>
              </w:rPr>
            </w:pPr>
            <w:r>
              <w:rPr>
                <w:rFonts w:hint="eastAsia" w:ascii="Times New Roman" w:hAnsi="Times New Roman"/>
              </w:rPr>
              <w:t>理论授课；学生实践、教师辅导</w:t>
            </w:r>
          </w:p>
        </w:tc>
        <w:tc>
          <w:tcPr>
            <w:tcW w:w="1697" w:type="dxa"/>
            <w:vAlign w:val="center"/>
          </w:tcPr>
          <w:p w14:paraId="6402C39B">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调研报告</w:t>
            </w:r>
          </w:p>
        </w:tc>
        <w:tc>
          <w:tcPr>
            <w:tcW w:w="708" w:type="dxa"/>
            <w:vAlign w:val="center"/>
          </w:tcPr>
          <w:p w14:paraId="32556759">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c>
          <w:tcPr>
            <w:tcW w:w="653" w:type="dxa"/>
            <w:vAlign w:val="center"/>
          </w:tcPr>
          <w:p w14:paraId="0EB59B8C">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c>
          <w:tcPr>
            <w:tcW w:w="700" w:type="dxa"/>
            <w:tcBorders>
              <w:right w:val="single" w:color="auto" w:sz="12" w:space="0"/>
            </w:tcBorders>
            <w:vAlign w:val="center"/>
          </w:tcPr>
          <w:p w14:paraId="5F7CBF83">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r>
      <w:tr w14:paraId="3B01B7C3">
        <w:trPr>
          <w:trHeight w:val="454" w:hRule="atLeast"/>
          <w:jc w:val="center"/>
        </w:trPr>
        <w:tc>
          <w:tcPr>
            <w:tcW w:w="1828" w:type="dxa"/>
            <w:tcBorders>
              <w:left w:val="single" w:color="auto" w:sz="12" w:space="0"/>
            </w:tcBorders>
            <w:vAlign w:val="top"/>
          </w:tcPr>
          <w:p w14:paraId="4DC9554D">
            <w:pPr>
              <w:pStyle w:val="14"/>
              <w:widowControl w:val="0"/>
              <w:rPr>
                <w:rFonts w:ascii="Times New Roman" w:hAnsi="Times New Roman" w:eastAsia="宋体" w:cs="宋体"/>
                <w:color w:val="000000"/>
                <w:sz w:val="21"/>
                <w:szCs w:val="21"/>
                <w:lang w:val="en-US" w:eastAsia="zh-CN" w:bidi="ar-SA"/>
              </w:rPr>
            </w:pPr>
            <w:r>
              <w:rPr>
                <w:rFonts w:hint="eastAsia"/>
                <w:sz w:val="21"/>
                <w:szCs w:val="21"/>
                <w:lang w:val="en-US" w:eastAsia="zh-CN"/>
              </w:rPr>
              <w:t>第二单元：</w:t>
            </w:r>
            <w:r>
              <w:rPr>
                <w:rFonts w:hint="eastAsia" w:ascii="Times New Roman" w:hAnsi="Times New Roman"/>
                <w:lang w:val="zh-TW"/>
              </w:rPr>
              <w:t>文案写作</w:t>
            </w:r>
          </w:p>
        </w:tc>
        <w:tc>
          <w:tcPr>
            <w:tcW w:w="2690" w:type="dxa"/>
            <w:vAlign w:val="center"/>
          </w:tcPr>
          <w:p w14:paraId="5EA5B4DD">
            <w:pPr>
              <w:widowControl w:val="0"/>
              <w:snapToGrid w:val="0"/>
              <w:jc w:val="center"/>
              <w:rPr>
                <w:rFonts w:ascii="Times New Roman" w:hAnsi="Times New Roman"/>
                <w:bCs/>
                <w:sz w:val="21"/>
                <w:szCs w:val="21"/>
              </w:rPr>
            </w:pPr>
            <w:r>
              <w:rPr>
                <w:rFonts w:hint="eastAsia" w:ascii="Times New Roman" w:hAnsi="Times New Roman"/>
              </w:rPr>
              <w:t>理论授课；学生实践、教师辅导</w:t>
            </w:r>
          </w:p>
        </w:tc>
        <w:tc>
          <w:tcPr>
            <w:tcW w:w="1697" w:type="dxa"/>
            <w:vAlign w:val="center"/>
          </w:tcPr>
          <w:p w14:paraId="0FE9F60E">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文案文稿</w:t>
            </w:r>
          </w:p>
        </w:tc>
        <w:tc>
          <w:tcPr>
            <w:tcW w:w="708" w:type="dxa"/>
            <w:vAlign w:val="center"/>
          </w:tcPr>
          <w:p w14:paraId="5BDA05D2">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c>
          <w:tcPr>
            <w:tcW w:w="653" w:type="dxa"/>
            <w:vAlign w:val="center"/>
          </w:tcPr>
          <w:p w14:paraId="564485CF">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c>
          <w:tcPr>
            <w:tcW w:w="700" w:type="dxa"/>
            <w:tcBorders>
              <w:right w:val="single" w:color="auto" w:sz="12" w:space="0"/>
            </w:tcBorders>
            <w:vAlign w:val="center"/>
          </w:tcPr>
          <w:p w14:paraId="0082CD35">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r>
      <w:tr w14:paraId="0327D9A0">
        <w:trPr>
          <w:trHeight w:val="454" w:hRule="atLeast"/>
          <w:jc w:val="center"/>
        </w:trPr>
        <w:tc>
          <w:tcPr>
            <w:tcW w:w="1828" w:type="dxa"/>
            <w:tcBorders>
              <w:left w:val="single" w:color="auto" w:sz="12" w:space="0"/>
            </w:tcBorders>
            <w:vAlign w:val="top"/>
          </w:tcPr>
          <w:p w14:paraId="7DE99BA6">
            <w:pPr>
              <w:pStyle w:val="14"/>
              <w:widowControl w:val="0"/>
              <w:rPr>
                <w:rFonts w:ascii="Times New Roman" w:hAnsi="Times New Roman" w:eastAsia="宋体" w:cs="宋体"/>
                <w:color w:val="000000"/>
                <w:sz w:val="21"/>
                <w:szCs w:val="21"/>
                <w:lang w:val="en-US" w:eastAsia="zh-CN" w:bidi="ar-SA"/>
              </w:rPr>
            </w:pPr>
            <w:r>
              <w:rPr>
                <w:rFonts w:hint="eastAsia"/>
                <w:sz w:val="21"/>
                <w:szCs w:val="21"/>
                <w:lang w:val="en-US" w:eastAsia="zh-CN"/>
              </w:rPr>
              <w:t>第三单元：</w:t>
            </w:r>
            <w:r>
              <w:rPr>
                <w:rFonts w:hint="eastAsia" w:ascii="Times New Roman" w:hAnsi="Times New Roman"/>
                <w:lang w:val="zh-TW"/>
              </w:rPr>
              <w:t>广告策划案撰写</w:t>
            </w:r>
          </w:p>
        </w:tc>
        <w:tc>
          <w:tcPr>
            <w:tcW w:w="2690" w:type="dxa"/>
            <w:vAlign w:val="center"/>
          </w:tcPr>
          <w:p w14:paraId="31487E5A">
            <w:pPr>
              <w:widowControl w:val="0"/>
              <w:snapToGrid w:val="0"/>
              <w:jc w:val="center"/>
              <w:rPr>
                <w:rFonts w:ascii="Times New Roman" w:hAnsi="Times New Roman"/>
                <w:bCs/>
                <w:sz w:val="21"/>
                <w:szCs w:val="21"/>
              </w:rPr>
            </w:pPr>
            <w:r>
              <w:rPr>
                <w:rFonts w:hint="eastAsia" w:ascii="Times New Roman" w:hAnsi="Times New Roman"/>
              </w:rPr>
              <w:t>学生实践、教师辅导</w:t>
            </w:r>
          </w:p>
        </w:tc>
        <w:tc>
          <w:tcPr>
            <w:tcW w:w="1697" w:type="dxa"/>
            <w:vAlign w:val="center"/>
          </w:tcPr>
          <w:p w14:paraId="4BBAECDA">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广告策划全案</w:t>
            </w:r>
          </w:p>
        </w:tc>
        <w:tc>
          <w:tcPr>
            <w:tcW w:w="708" w:type="dxa"/>
            <w:vAlign w:val="center"/>
          </w:tcPr>
          <w:p w14:paraId="4CE9E42E">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10</w:t>
            </w:r>
          </w:p>
        </w:tc>
        <w:tc>
          <w:tcPr>
            <w:tcW w:w="653" w:type="dxa"/>
            <w:vAlign w:val="center"/>
          </w:tcPr>
          <w:p w14:paraId="76DCD413">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20</w:t>
            </w:r>
          </w:p>
        </w:tc>
        <w:tc>
          <w:tcPr>
            <w:tcW w:w="700" w:type="dxa"/>
            <w:tcBorders>
              <w:right w:val="single" w:color="auto" w:sz="12" w:space="0"/>
            </w:tcBorders>
            <w:vAlign w:val="center"/>
          </w:tcPr>
          <w:p w14:paraId="3419A19B">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30</w:t>
            </w:r>
          </w:p>
        </w:tc>
      </w:tr>
      <w:tr w14:paraId="5BA942B1">
        <w:trPr>
          <w:trHeight w:val="454" w:hRule="atLeast"/>
          <w:jc w:val="center"/>
        </w:trPr>
        <w:tc>
          <w:tcPr>
            <w:tcW w:w="1828" w:type="dxa"/>
            <w:tcBorders>
              <w:left w:val="single" w:color="auto" w:sz="12" w:space="0"/>
            </w:tcBorders>
            <w:vAlign w:val="top"/>
          </w:tcPr>
          <w:p w14:paraId="392D7180">
            <w:pPr>
              <w:pStyle w:val="14"/>
              <w:widowControl w:val="0"/>
              <w:rPr>
                <w:rFonts w:hint="eastAsia" w:ascii="Times New Roman" w:hAnsi="Times New Roman" w:eastAsia="宋体" w:cs="宋体"/>
                <w:color w:val="000000"/>
                <w:sz w:val="21"/>
                <w:szCs w:val="21"/>
                <w:lang w:val="zh-TW" w:eastAsia="zh-CN" w:bidi="ar-SA"/>
              </w:rPr>
            </w:pPr>
            <w:r>
              <w:rPr>
                <w:rFonts w:hint="eastAsia"/>
                <w:sz w:val="21"/>
                <w:szCs w:val="21"/>
                <w:lang w:val="en-US" w:eastAsia="zh-CN"/>
              </w:rPr>
              <w:t>第四单元：</w:t>
            </w:r>
            <w:r>
              <w:rPr>
                <w:rFonts w:hint="eastAsia" w:ascii="Times New Roman" w:hAnsi="Times New Roman"/>
              </w:rPr>
              <w:t>主视觉设计</w:t>
            </w:r>
          </w:p>
        </w:tc>
        <w:tc>
          <w:tcPr>
            <w:tcW w:w="2690" w:type="dxa"/>
            <w:vAlign w:val="center"/>
          </w:tcPr>
          <w:p w14:paraId="36DD4860">
            <w:pPr>
              <w:widowControl w:val="0"/>
              <w:snapToGrid w:val="0"/>
              <w:jc w:val="center"/>
              <w:rPr>
                <w:rFonts w:ascii="Times New Roman" w:hAnsi="Times New Roman"/>
                <w:bCs/>
                <w:sz w:val="21"/>
                <w:szCs w:val="21"/>
              </w:rPr>
            </w:pPr>
            <w:r>
              <w:rPr>
                <w:rFonts w:hint="eastAsia" w:ascii="Times New Roman" w:hAnsi="Times New Roman"/>
                <w:lang w:val="en-US" w:eastAsia="zh-CN"/>
              </w:rPr>
              <w:t>案例分析、</w:t>
            </w:r>
            <w:r>
              <w:rPr>
                <w:rFonts w:hint="eastAsia" w:ascii="Times New Roman" w:hAnsi="Times New Roman"/>
              </w:rPr>
              <w:t>学生实践、教师辅导</w:t>
            </w:r>
          </w:p>
        </w:tc>
        <w:tc>
          <w:tcPr>
            <w:tcW w:w="1697" w:type="dxa"/>
            <w:vAlign w:val="center"/>
          </w:tcPr>
          <w:p w14:paraId="0856144B">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设计作品</w:t>
            </w:r>
          </w:p>
        </w:tc>
        <w:tc>
          <w:tcPr>
            <w:tcW w:w="708" w:type="dxa"/>
            <w:vAlign w:val="center"/>
          </w:tcPr>
          <w:p w14:paraId="289D4E01">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6</w:t>
            </w:r>
          </w:p>
        </w:tc>
        <w:tc>
          <w:tcPr>
            <w:tcW w:w="653" w:type="dxa"/>
            <w:vAlign w:val="center"/>
          </w:tcPr>
          <w:p w14:paraId="4FA25788">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12</w:t>
            </w:r>
          </w:p>
        </w:tc>
        <w:tc>
          <w:tcPr>
            <w:tcW w:w="700" w:type="dxa"/>
            <w:tcBorders>
              <w:right w:val="single" w:color="auto" w:sz="12" w:space="0"/>
            </w:tcBorders>
            <w:vAlign w:val="center"/>
          </w:tcPr>
          <w:p w14:paraId="14E7526A">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18</w:t>
            </w:r>
          </w:p>
        </w:tc>
      </w:tr>
      <w:tr w14:paraId="75DF301E">
        <w:trPr>
          <w:trHeight w:val="454" w:hRule="atLeast"/>
          <w:jc w:val="center"/>
        </w:trPr>
        <w:tc>
          <w:tcPr>
            <w:tcW w:w="6215" w:type="dxa"/>
            <w:gridSpan w:val="3"/>
            <w:tcBorders>
              <w:left w:val="single" w:color="auto" w:sz="12" w:space="0"/>
              <w:bottom w:val="single" w:color="auto" w:sz="12" w:space="0"/>
            </w:tcBorders>
            <w:vAlign w:val="center"/>
          </w:tcPr>
          <w:p w14:paraId="7B228DCB">
            <w:pPr>
              <w:pStyle w:val="13"/>
              <w:widowControl w:val="0"/>
            </w:pPr>
            <w:r>
              <w:rPr>
                <w:rFonts w:hint="eastAsia"/>
              </w:rPr>
              <w:t>合计</w:t>
            </w:r>
          </w:p>
        </w:tc>
        <w:tc>
          <w:tcPr>
            <w:tcW w:w="708" w:type="dxa"/>
            <w:tcBorders>
              <w:bottom w:val="single" w:color="auto" w:sz="12" w:space="0"/>
            </w:tcBorders>
            <w:vAlign w:val="center"/>
          </w:tcPr>
          <w:p w14:paraId="57C57ABA">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24</w:t>
            </w:r>
          </w:p>
        </w:tc>
        <w:tc>
          <w:tcPr>
            <w:tcW w:w="653" w:type="dxa"/>
            <w:tcBorders>
              <w:bottom w:val="single" w:color="auto" w:sz="12" w:space="0"/>
            </w:tcBorders>
            <w:vAlign w:val="center"/>
          </w:tcPr>
          <w:p w14:paraId="3E700619">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40</w:t>
            </w:r>
          </w:p>
        </w:tc>
        <w:tc>
          <w:tcPr>
            <w:tcW w:w="700" w:type="dxa"/>
            <w:tcBorders>
              <w:bottom w:val="single" w:color="auto" w:sz="12" w:space="0"/>
              <w:right w:val="single" w:color="auto" w:sz="12" w:space="0"/>
            </w:tcBorders>
            <w:vAlign w:val="center"/>
          </w:tcPr>
          <w:p w14:paraId="1FCE4CD5">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64</w:t>
            </w:r>
          </w:p>
        </w:tc>
      </w:tr>
    </w:tbl>
    <w:p w14:paraId="6A5F6898">
      <w:pPr>
        <w:pStyle w:val="17"/>
        <w:spacing w:before="326" w:beforeLines="100" w:after="163"/>
      </w:pPr>
      <w:r>
        <w:rPr>
          <w:rFonts w:hint="eastAsia"/>
        </w:rPr>
        <w:t>（四）课内实验项目与基本要求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59B30A2D">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4EF9A366">
            <w:pPr>
              <w:pStyle w:val="13"/>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320AAB96">
            <w:pPr>
              <w:pStyle w:val="13"/>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782D9451">
            <w:pPr>
              <w:pStyle w:val="13"/>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52190263">
            <w:pPr>
              <w:pStyle w:val="13"/>
              <w:rPr>
                <w:szCs w:val="16"/>
              </w:rPr>
            </w:pPr>
            <w:r>
              <w:rPr>
                <w:rFonts w:hint="eastAsia"/>
                <w:szCs w:val="16"/>
              </w:rPr>
              <w:t>实验</w:t>
            </w:r>
          </w:p>
          <w:p w14:paraId="7094C8E5">
            <w:pPr>
              <w:pStyle w:val="13"/>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58753E05">
            <w:pPr>
              <w:pStyle w:val="13"/>
              <w:rPr>
                <w:szCs w:val="16"/>
              </w:rPr>
            </w:pPr>
            <w:r>
              <w:rPr>
                <w:rFonts w:hint="eastAsia"/>
                <w:szCs w:val="16"/>
              </w:rPr>
              <w:t>实验</w:t>
            </w:r>
          </w:p>
          <w:p w14:paraId="17FD871B">
            <w:pPr>
              <w:pStyle w:val="13"/>
              <w:rPr>
                <w:szCs w:val="16"/>
              </w:rPr>
            </w:pPr>
            <w:r>
              <w:rPr>
                <w:rFonts w:hint="eastAsia"/>
                <w:szCs w:val="16"/>
              </w:rPr>
              <w:t>类型</w:t>
            </w:r>
          </w:p>
        </w:tc>
      </w:tr>
      <w:tr w14:paraId="181F9123">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6ACE683A">
            <w:pPr>
              <w:pStyle w:val="14"/>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4CB2628A">
            <w:pPr>
              <w:pStyle w:val="14"/>
            </w:pPr>
            <w:r>
              <w:rPr>
                <w:rFonts w:hint="eastAsia" w:ascii="Times New Roman" w:hAnsi="Times New Roman"/>
              </w:rPr>
              <w:t>撰写调研报告</w:t>
            </w:r>
          </w:p>
        </w:tc>
        <w:tc>
          <w:tcPr>
            <w:tcW w:w="3965" w:type="dxa"/>
            <w:tcBorders>
              <w:top w:val="single" w:color="auto" w:sz="4" w:space="0"/>
              <w:left w:val="single" w:color="auto" w:sz="4" w:space="0"/>
              <w:bottom w:val="single" w:color="auto" w:sz="4" w:space="0"/>
              <w:right w:val="single" w:color="auto" w:sz="4" w:space="0"/>
            </w:tcBorders>
            <w:vAlign w:val="center"/>
          </w:tcPr>
          <w:p w14:paraId="144751DC">
            <w:pPr>
              <w:pStyle w:val="14"/>
              <w:jc w:val="left"/>
            </w:pPr>
            <w:r>
              <w:rPr>
                <w:rFonts w:hint="eastAsia" w:ascii="Times New Roman" w:hAnsi="Times New Roman"/>
              </w:rPr>
              <w:t>根据客户或者竞赛提供的创意简报，运用SWOT等工具完成目标对象的市场信息搜集与分析</w:t>
            </w:r>
          </w:p>
        </w:tc>
        <w:tc>
          <w:tcPr>
            <w:tcW w:w="842" w:type="dxa"/>
            <w:tcBorders>
              <w:left w:val="single" w:color="auto" w:sz="4" w:space="0"/>
              <w:right w:val="single" w:color="auto" w:sz="4" w:space="0"/>
            </w:tcBorders>
            <w:shd w:val="clear" w:color="auto" w:fill="auto"/>
            <w:vAlign w:val="center"/>
          </w:tcPr>
          <w:p w14:paraId="643D0CCD">
            <w:pPr>
              <w:pStyle w:val="14"/>
              <w:rPr>
                <w:rFonts w:hint="default" w:eastAsia="宋体"/>
                <w:lang w:val="en-US" w:eastAsia="zh-CN"/>
              </w:rPr>
            </w:pPr>
            <w:r>
              <w:rPr>
                <w:rFonts w:hint="eastAsia"/>
                <w:lang w:val="en-US" w:eastAsia="zh-CN"/>
              </w:rPr>
              <w:t>4</w:t>
            </w:r>
          </w:p>
        </w:tc>
        <w:tc>
          <w:tcPr>
            <w:tcW w:w="928" w:type="dxa"/>
            <w:tcBorders>
              <w:left w:val="single" w:color="auto" w:sz="4" w:space="0"/>
              <w:right w:val="single" w:color="auto" w:sz="12" w:space="0"/>
            </w:tcBorders>
            <w:shd w:val="clear" w:color="auto" w:fill="auto"/>
            <w:vAlign w:val="center"/>
          </w:tcPr>
          <w:p w14:paraId="38A1AA50">
            <w:pPr>
              <w:pStyle w:val="14"/>
            </w:pPr>
            <w:r>
              <w:rPr>
                <w:rFonts w:hint="eastAsia"/>
              </w:rPr>
              <w:t>④</w:t>
            </w:r>
          </w:p>
        </w:tc>
      </w:tr>
      <w:tr w14:paraId="6345469C">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46417445">
            <w:pPr>
              <w:pStyle w:val="14"/>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5F066A65">
            <w:pPr>
              <w:pStyle w:val="14"/>
              <w:rPr>
                <w:rFonts w:hint="eastAsia" w:eastAsia="宋体"/>
                <w:lang w:val="en-US" w:eastAsia="zh-CN"/>
              </w:rPr>
            </w:pPr>
            <w:r>
              <w:rPr>
                <w:rFonts w:hint="eastAsia"/>
                <w:lang w:val="en-US" w:eastAsia="zh-CN"/>
              </w:rPr>
              <w:t>文案写作</w:t>
            </w:r>
          </w:p>
        </w:tc>
        <w:tc>
          <w:tcPr>
            <w:tcW w:w="3965" w:type="dxa"/>
            <w:tcBorders>
              <w:top w:val="single" w:color="auto" w:sz="4" w:space="0"/>
              <w:left w:val="single" w:color="auto" w:sz="4" w:space="0"/>
              <w:bottom w:val="single" w:color="auto" w:sz="4" w:space="0"/>
              <w:right w:val="single" w:color="auto" w:sz="4" w:space="0"/>
            </w:tcBorders>
            <w:vAlign w:val="center"/>
          </w:tcPr>
          <w:p w14:paraId="5BB83DD8">
            <w:pPr>
              <w:pStyle w:val="14"/>
              <w:jc w:val="left"/>
            </w:pPr>
            <w:r>
              <w:rPr>
                <w:rFonts w:hint="eastAsia" w:ascii="Times New Roman" w:hAnsi="Times New Roman"/>
              </w:rPr>
              <w:t>根据创意简报撰写不同类型的文案</w:t>
            </w:r>
          </w:p>
        </w:tc>
        <w:tc>
          <w:tcPr>
            <w:tcW w:w="842" w:type="dxa"/>
            <w:tcBorders>
              <w:left w:val="single" w:color="auto" w:sz="4" w:space="0"/>
              <w:bottom w:val="single" w:color="auto" w:sz="4" w:space="0"/>
              <w:right w:val="single" w:color="auto" w:sz="4" w:space="0"/>
            </w:tcBorders>
            <w:shd w:val="clear" w:color="auto" w:fill="auto"/>
            <w:vAlign w:val="center"/>
          </w:tcPr>
          <w:p w14:paraId="38034592">
            <w:pPr>
              <w:pStyle w:val="14"/>
              <w:rPr>
                <w:rFonts w:hint="default" w:eastAsia="宋体"/>
                <w:lang w:val="en-US" w:eastAsia="zh-CN"/>
              </w:rPr>
            </w:pPr>
            <w:r>
              <w:rPr>
                <w:rFonts w:hint="eastAsia"/>
                <w:lang w:val="en-US" w:eastAsia="zh-CN"/>
              </w:rPr>
              <w:t>4</w:t>
            </w:r>
          </w:p>
        </w:tc>
        <w:tc>
          <w:tcPr>
            <w:tcW w:w="928" w:type="dxa"/>
            <w:tcBorders>
              <w:left w:val="single" w:color="auto" w:sz="4" w:space="0"/>
              <w:bottom w:val="single" w:color="auto" w:sz="4" w:space="0"/>
              <w:right w:val="single" w:color="auto" w:sz="12" w:space="0"/>
            </w:tcBorders>
            <w:shd w:val="clear" w:color="auto" w:fill="auto"/>
            <w:vAlign w:val="center"/>
          </w:tcPr>
          <w:p w14:paraId="494AB167">
            <w:pPr>
              <w:pStyle w:val="14"/>
            </w:pPr>
            <w:r>
              <w:rPr>
                <w:rFonts w:hint="eastAsia"/>
              </w:rPr>
              <w:t>④</w:t>
            </w:r>
          </w:p>
        </w:tc>
      </w:tr>
      <w:tr w14:paraId="1C16AC99">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4CF8895D">
            <w:pPr>
              <w:pStyle w:val="14"/>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079449C1">
            <w:pPr>
              <w:pStyle w:val="14"/>
            </w:pPr>
            <w:r>
              <w:rPr>
                <w:rFonts w:hint="eastAsia" w:ascii="Times New Roman" w:hAnsi="Times New Roman"/>
              </w:rPr>
              <w:t>广告策划案撰写</w:t>
            </w:r>
          </w:p>
        </w:tc>
        <w:tc>
          <w:tcPr>
            <w:tcW w:w="3965" w:type="dxa"/>
            <w:tcBorders>
              <w:top w:val="single" w:color="auto" w:sz="4" w:space="0"/>
              <w:left w:val="single" w:color="auto" w:sz="4" w:space="0"/>
              <w:bottom w:val="single" w:color="auto" w:sz="4" w:space="0"/>
              <w:right w:val="single" w:color="auto" w:sz="4" w:space="0"/>
            </w:tcBorders>
            <w:vAlign w:val="center"/>
          </w:tcPr>
          <w:p w14:paraId="66D106D8">
            <w:pPr>
              <w:pStyle w:val="14"/>
              <w:jc w:val="left"/>
              <w:rPr>
                <w:rFonts w:hint="default" w:eastAsia="宋体"/>
                <w:lang w:val="en-US" w:eastAsia="zh-CN"/>
              </w:rPr>
            </w:pPr>
            <w:r>
              <w:rPr>
                <w:rFonts w:hint="eastAsia" w:ascii="Times New Roman" w:hAnsi="Times New Roman"/>
              </w:rPr>
              <w:t>根据客户营销目标撰写整合营销传播策划案</w:t>
            </w:r>
            <w:r>
              <w:rPr>
                <w:rFonts w:hint="eastAsia"/>
                <w:lang w:eastAsia="zh-CN"/>
              </w:rPr>
              <w:t>，</w:t>
            </w:r>
            <w:r>
              <w:rPr>
                <w:rFonts w:hint="eastAsia"/>
                <w:lang w:val="en-US" w:eastAsia="zh-CN"/>
              </w:rPr>
              <w:t>并根据广告宣传需求设计相关品牌营销物料。</w:t>
            </w:r>
          </w:p>
        </w:tc>
        <w:tc>
          <w:tcPr>
            <w:tcW w:w="842" w:type="dxa"/>
            <w:tcBorders>
              <w:left w:val="single" w:color="auto" w:sz="4" w:space="0"/>
              <w:right w:val="single" w:color="auto" w:sz="4" w:space="0"/>
            </w:tcBorders>
            <w:shd w:val="clear" w:color="auto" w:fill="auto"/>
            <w:vAlign w:val="center"/>
          </w:tcPr>
          <w:p w14:paraId="6E409729">
            <w:pPr>
              <w:pStyle w:val="14"/>
              <w:rPr>
                <w:rFonts w:hint="default" w:eastAsia="宋体"/>
                <w:lang w:val="en-US" w:eastAsia="zh-CN"/>
              </w:rPr>
            </w:pPr>
            <w:r>
              <w:rPr>
                <w:rFonts w:hint="eastAsia"/>
                <w:lang w:val="en-US" w:eastAsia="zh-CN"/>
              </w:rPr>
              <w:t>20</w:t>
            </w:r>
          </w:p>
        </w:tc>
        <w:tc>
          <w:tcPr>
            <w:tcW w:w="928" w:type="dxa"/>
            <w:tcBorders>
              <w:left w:val="single" w:color="auto" w:sz="4" w:space="0"/>
              <w:right w:val="single" w:color="auto" w:sz="12" w:space="0"/>
            </w:tcBorders>
            <w:shd w:val="clear" w:color="auto" w:fill="auto"/>
            <w:vAlign w:val="center"/>
          </w:tcPr>
          <w:p w14:paraId="6A0BC4F2">
            <w:pPr>
              <w:pStyle w:val="14"/>
            </w:pPr>
            <w:r>
              <w:rPr>
                <w:rFonts w:hint="eastAsia"/>
              </w:rPr>
              <w:t>④</w:t>
            </w:r>
          </w:p>
        </w:tc>
      </w:tr>
      <w:tr w14:paraId="467894AB">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37BBC674">
            <w:pPr>
              <w:pStyle w:val="14"/>
              <w:rPr>
                <w:rFonts w:hint="eastAsia" w:eastAsia="宋体"/>
                <w:lang w:val="en-US" w:eastAsia="zh-CN"/>
              </w:rPr>
            </w:pPr>
            <w:r>
              <w:rPr>
                <w:rFonts w:hint="eastAsia"/>
                <w:lang w:val="en-US" w:eastAsia="zh-CN"/>
              </w:rPr>
              <w:t>4</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7331FFC5">
            <w:pPr>
              <w:pStyle w:val="14"/>
            </w:pPr>
            <w:r>
              <w:rPr>
                <w:rFonts w:hint="eastAsia" w:ascii="Times New Roman" w:hAnsi="Times New Roman"/>
              </w:rPr>
              <w:t>主视觉设计</w:t>
            </w:r>
          </w:p>
        </w:tc>
        <w:tc>
          <w:tcPr>
            <w:tcW w:w="3965" w:type="dxa"/>
            <w:tcBorders>
              <w:top w:val="single" w:color="auto" w:sz="4" w:space="0"/>
              <w:left w:val="single" w:color="auto" w:sz="4" w:space="0"/>
              <w:bottom w:val="single" w:color="auto" w:sz="4" w:space="0"/>
              <w:right w:val="single" w:color="auto" w:sz="4" w:space="0"/>
            </w:tcBorders>
            <w:vAlign w:val="center"/>
          </w:tcPr>
          <w:p w14:paraId="3D6518EF">
            <w:pPr>
              <w:pStyle w:val="14"/>
              <w:jc w:val="left"/>
            </w:pPr>
            <w:r>
              <w:rPr>
                <w:rFonts w:hint="eastAsia" w:ascii="Times New Roman" w:hAnsi="Times New Roman"/>
              </w:rPr>
              <w:t>完成活动视觉形象及衍生物料设计</w:t>
            </w:r>
          </w:p>
        </w:tc>
        <w:tc>
          <w:tcPr>
            <w:tcW w:w="842" w:type="dxa"/>
            <w:tcBorders>
              <w:left w:val="single" w:color="auto" w:sz="4" w:space="0"/>
              <w:right w:val="single" w:color="auto" w:sz="4" w:space="0"/>
            </w:tcBorders>
            <w:shd w:val="clear" w:color="auto" w:fill="auto"/>
            <w:vAlign w:val="center"/>
          </w:tcPr>
          <w:p w14:paraId="574DA4F3">
            <w:pPr>
              <w:pStyle w:val="14"/>
              <w:rPr>
                <w:rFonts w:hint="default" w:eastAsia="宋体"/>
                <w:lang w:val="en-US" w:eastAsia="zh-CN"/>
              </w:rPr>
            </w:pPr>
            <w:r>
              <w:rPr>
                <w:rFonts w:hint="eastAsia"/>
                <w:lang w:val="en-US" w:eastAsia="zh-CN"/>
              </w:rPr>
              <w:t>12</w:t>
            </w:r>
          </w:p>
        </w:tc>
        <w:tc>
          <w:tcPr>
            <w:tcW w:w="928" w:type="dxa"/>
            <w:tcBorders>
              <w:left w:val="single" w:color="auto" w:sz="4" w:space="0"/>
              <w:right w:val="single" w:color="auto" w:sz="12" w:space="0"/>
            </w:tcBorders>
            <w:shd w:val="clear" w:color="auto" w:fill="auto"/>
            <w:vAlign w:val="center"/>
          </w:tcPr>
          <w:p w14:paraId="6C95537C">
            <w:pPr>
              <w:pStyle w:val="14"/>
            </w:pPr>
            <w:r>
              <w:rPr>
                <w:rFonts w:hint="eastAsia"/>
              </w:rPr>
              <w:t>③</w:t>
            </w:r>
          </w:p>
        </w:tc>
      </w:tr>
      <w:tr w14:paraId="395DB010">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5D46A1A7">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130243F1">
      <w:pPr>
        <w:pStyle w:val="16"/>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79FC73CE">
        <w:trPr>
          <w:trHeight w:val="1128" w:hRule="atLeast"/>
        </w:trPr>
        <w:tc>
          <w:tcPr>
            <w:tcW w:w="8276" w:type="dxa"/>
            <w:vAlign w:val="center"/>
          </w:tcPr>
          <w:p w14:paraId="465D1DAD">
            <w:pPr>
              <w:widowControl/>
              <w:numPr>
                <w:ilvl w:val="0"/>
                <w:numId w:val="8"/>
              </w:numPr>
              <w:snapToGrid w:val="0"/>
              <w:spacing w:line="360" w:lineRule="auto"/>
              <w:ind w:left="425" w:leftChars="0" w:hanging="425" w:firstLineChars="0"/>
              <w:jc w:val="both"/>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在广告设计课程植入中国优秀传统文化，增强学生对国家和传统文化的认同、自信和传承意识，增强学生的责任担当意识。</w:t>
            </w:r>
          </w:p>
          <w:p w14:paraId="594443CB">
            <w:pPr>
              <w:widowControl/>
              <w:numPr>
                <w:ilvl w:val="0"/>
                <w:numId w:val="8"/>
              </w:numPr>
              <w:snapToGrid w:val="0"/>
              <w:spacing w:line="360" w:lineRule="auto"/>
              <w:ind w:left="425" w:leftChars="0" w:hanging="425" w:firstLineChars="0"/>
              <w:jc w:val="both"/>
              <w:rPr>
                <w:rFonts w:hint="eastAsia" w:asciiTheme="minorEastAsia" w:hAnsiTheme="minorEastAsia" w:eastAsiaTheme="minorEastAsia" w:cstheme="minorEastAsia"/>
                <w:color w:val="000000"/>
                <w:kern w:val="0"/>
                <w:sz w:val="21"/>
                <w:szCs w:val="21"/>
                <w:lang w:eastAsia="zh-Hans"/>
              </w:rPr>
            </w:pPr>
            <w:r>
              <w:rPr>
                <w:rFonts w:hint="eastAsia" w:asciiTheme="minorEastAsia" w:hAnsiTheme="minorEastAsia" w:eastAsiaTheme="minorEastAsia" w:cstheme="minorEastAsia"/>
                <w:color w:val="000000"/>
                <w:kern w:val="0"/>
                <w:sz w:val="21"/>
                <w:szCs w:val="21"/>
                <w:lang w:val="en-US" w:eastAsia="zh-Hans"/>
              </w:rPr>
              <w:t>激发兴趣，培养设计习惯，增强创作自信</w:t>
            </w:r>
            <w:r>
              <w:rPr>
                <w:rFonts w:hint="eastAsia" w:asciiTheme="minorEastAsia" w:hAnsiTheme="minorEastAsia" w:eastAsiaTheme="minorEastAsia" w:cstheme="minorEastAsia"/>
                <w:color w:val="000000"/>
                <w:kern w:val="0"/>
                <w:sz w:val="21"/>
                <w:szCs w:val="21"/>
                <w:lang w:eastAsia="zh-Hans"/>
              </w:rPr>
              <w:t>；</w:t>
            </w:r>
            <w:r>
              <w:rPr>
                <w:rFonts w:hint="eastAsia" w:asciiTheme="minorEastAsia" w:hAnsiTheme="minorEastAsia" w:eastAsiaTheme="minorEastAsia" w:cstheme="minorEastAsia"/>
                <w:color w:val="000000"/>
                <w:kern w:val="0"/>
                <w:sz w:val="21"/>
                <w:szCs w:val="21"/>
                <w:lang w:val="en-US" w:eastAsia="zh-Hans"/>
              </w:rPr>
              <w:t>提高对设计的感知度、鉴赏力和审美能力</w:t>
            </w:r>
            <w:r>
              <w:rPr>
                <w:rFonts w:hint="eastAsia" w:asciiTheme="minorEastAsia" w:hAnsiTheme="minorEastAsia" w:eastAsiaTheme="minorEastAsia" w:cstheme="minorEastAsia"/>
                <w:color w:val="000000"/>
                <w:kern w:val="0"/>
                <w:sz w:val="21"/>
                <w:szCs w:val="21"/>
                <w:lang w:eastAsia="zh-Hans"/>
              </w:rPr>
              <w:t>。</w:t>
            </w:r>
          </w:p>
          <w:p w14:paraId="1114DA0D">
            <w:pPr>
              <w:widowControl/>
              <w:numPr>
                <w:ilvl w:val="0"/>
                <w:numId w:val="8"/>
              </w:numPr>
              <w:snapToGrid w:val="0"/>
              <w:spacing w:line="360" w:lineRule="auto"/>
              <w:ind w:left="425" w:leftChars="0" w:hanging="425" w:firstLineChars="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val="en-US" w:eastAsia="zh-Hans"/>
              </w:rPr>
              <w:t>诚信、守诺、互助、关怀等品格的塑造</w:t>
            </w:r>
            <w:r>
              <w:rPr>
                <w:rFonts w:hint="eastAsia" w:asciiTheme="minorEastAsia" w:hAnsiTheme="minorEastAsia" w:eastAsiaTheme="minorEastAsia" w:cstheme="minorEastAsia"/>
                <w:color w:val="000000"/>
                <w:kern w:val="0"/>
                <w:sz w:val="21"/>
                <w:szCs w:val="21"/>
                <w:lang w:eastAsia="zh-Hans"/>
              </w:rPr>
              <w:t>，</w:t>
            </w:r>
            <w:r>
              <w:rPr>
                <w:rFonts w:hint="eastAsia" w:asciiTheme="minorEastAsia" w:hAnsiTheme="minorEastAsia" w:eastAsiaTheme="minorEastAsia" w:cstheme="minorEastAsia"/>
                <w:color w:val="000000"/>
                <w:kern w:val="0"/>
                <w:sz w:val="21"/>
                <w:szCs w:val="21"/>
                <w:lang w:val="en-US" w:eastAsia="zh-Hans"/>
              </w:rPr>
              <w:t>从传达信息逻辑方面鼓励学生全局性思考大局观。</w:t>
            </w:r>
          </w:p>
          <w:p w14:paraId="3387638C">
            <w:pPr>
              <w:widowControl/>
              <w:numPr>
                <w:ilvl w:val="0"/>
                <w:numId w:val="8"/>
              </w:numPr>
              <w:snapToGrid w:val="0"/>
              <w:spacing w:line="360" w:lineRule="auto"/>
              <w:ind w:left="425" w:leftChars="0" w:hanging="425" w:firstLineChars="0"/>
              <w:jc w:val="both"/>
            </w:pPr>
            <w:r>
              <w:rPr>
                <w:rFonts w:hint="eastAsia" w:asciiTheme="minorEastAsia" w:hAnsiTheme="minorEastAsia" w:eastAsiaTheme="minorEastAsia" w:cstheme="minorEastAsia"/>
                <w:color w:val="000000"/>
                <w:kern w:val="0"/>
                <w:sz w:val="21"/>
                <w:szCs w:val="21"/>
                <w:lang w:val="en-US" w:eastAsia="zh-Hans"/>
              </w:rPr>
              <w:t>通过关注与关怀的设计主题，引导学生对于弱势群体的关注，通过调研学习，强调责任与担当，培养全方位多角度的复合型设计人才。</w:t>
            </w:r>
          </w:p>
        </w:tc>
      </w:tr>
    </w:tbl>
    <w:p w14:paraId="04EC0655">
      <w:pPr>
        <w:pStyle w:val="16"/>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672"/>
        <w:gridCol w:w="2232"/>
        <w:gridCol w:w="580"/>
        <w:gridCol w:w="580"/>
        <w:gridCol w:w="580"/>
        <w:gridCol w:w="580"/>
        <w:gridCol w:w="583"/>
        <w:gridCol w:w="595"/>
        <w:gridCol w:w="1323"/>
      </w:tblGrid>
      <w:tr w14:paraId="418EB9E9">
        <w:trPr>
          <w:trHeight w:val="454" w:hRule="atLeast"/>
        </w:trPr>
        <w:tc>
          <w:tcPr>
            <w:tcW w:w="793" w:type="dxa"/>
            <w:vMerge w:val="restart"/>
            <w:tcBorders>
              <w:top w:val="single" w:color="auto" w:sz="12" w:space="0"/>
              <w:left w:val="single" w:color="auto" w:sz="12" w:space="0"/>
            </w:tcBorders>
            <w:vAlign w:val="center"/>
          </w:tcPr>
          <w:p w14:paraId="6219C10A">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672" w:type="dxa"/>
            <w:vMerge w:val="restart"/>
            <w:tcBorders>
              <w:top w:val="single" w:color="auto" w:sz="12" w:space="0"/>
            </w:tcBorders>
            <w:vAlign w:val="center"/>
          </w:tcPr>
          <w:p w14:paraId="5984B83B">
            <w:pPr>
              <w:pStyle w:val="16"/>
              <w:widowControl w:val="0"/>
              <w:spacing w:line="240" w:lineRule="auto"/>
              <w:jc w:val="center"/>
              <w:rPr>
                <w:rFonts w:ascii="黑体" w:hAnsi="宋体"/>
              </w:rPr>
            </w:pPr>
            <w:r>
              <w:rPr>
                <w:rFonts w:hint="eastAsia" w:ascii="黑体" w:hAnsi="黑体"/>
                <w:bCs/>
                <w:sz w:val="21"/>
                <w:szCs w:val="21"/>
              </w:rPr>
              <w:t>占比</w:t>
            </w:r>
          </w:p>
        </w:tc>
        <w:tc>
          <w:tcPr>
            <w:tcW w:w="2232" w:type="dxa"/>
            <w:vMerge w:val="restart"/>
            <w:tcBorders>
              <w:top w:val="single" w:color="auto" w:sz="12" w:space="0"/>
              <w:right w:val="double" w:color="auto" w:sz="4" w:space="0"/>
            </w:tcBorders>
            <w:vAlign w:val="center"/>
          </w:tcPr>
          <w:p w14:paraId="1CECC34E">
            <w:pPr>
              <w:pStyle w:val="16"/>
              <w:widowControl w:val="0"/>
              <w:jc w:val="center"/>
              <w:rPr>
                <w:rFonts w:ascii="黑体" w:hAnsi="黑体"/>
                <w:bCs/>
                <w:sz w:val="21"/>
                <w:szCs w:val="21"/>
              </w:rPr>
            </w:pPr>
            <w:r>
              <w:rPr>
                <w:rFonts w:hint="eastAsia" w:ascii="黑体" w:hAnsi="黑体"/>
                <w:bCs/>
                <w:sz w:val="21"/>
                <w:szCs w:val="21"/>
              </w:rPr>
              <w:t>考核方式</w:t>
            </w:r>
          </w:p>
        </w:tc>
        <w:tc>
          <w:tcPr>
            <w:tcW w:w="3498" w:type="dxa"/>
            <w:gridSpan w:val="6"/>
            <w:tcBorders>
              <w:top w:val="single" w:color="auto" w:sz="12" w:space="0"/>
              <w:left w:val="double" w:color="auto" w:sz="4" w:space="0"/>
              <w:right w:val="single" w:color="auto" w:sz="12" w:space="0"/>
            </w:tcBorders>
            <w:vAlign w:val="center"/>
          </w:tcPr>
          <w:p w14:paraId="29860CBF">
            <w:pPr>
              <w:pStyle w:val="16"/>
              <w:widowControl w:val="0"/>
              <w:spacing w:line="240" w:lineRule="auto"/>
              <w:jc w:val="center"/>
              <w:rPr>
                <w:rFonts w:hint="eastAsia" w:ascii="黑体" w:hAnsi="黑体" w:cs="宋体"/>
                <w:bCs/>
                <w:sz w:val="21"/>
                <w:szCs w:val="21"/>
                <w:lang w:val="en-US" w:eastAsia="zh-CN"/>
              </w:rPr>
            </w:pPr>
            <w:r>
              <w:rPr>
                <w:rFonts w:hint="eastAsia" w:ascii="黑体" w:hAnsi="黑体" w:cs="宋体"/>
                <w:bCs/>
                <w:sz w:val="21"/>
                <w:szCs w:val="21"/>
                <w:lang w:val="en-US" w:eastAsia="zh-CN"/>
              </w:rPr>
              <w:t>课程目标</w:t>
            </w:r>
          </w:p>
        </w:tc>
        <w:tc>
          <w:tcPr>
            <w:tcW w:w="1323" w:type="dxa"/>
            <w:tcBorders>
              <w:top w:val="single" w:color="auto" w:sz="12" w:space="0"/>
              <w:right w:val="single" w:color="auto" w:sz="12" w:space="0"/>
            </w:tcBorders>
            <w:vAlign w:val="center"/>
          </w:tcPr>
          <w:p w14:paraId="1F7EA50A">
            <w:pPr>
              <w:pStyle w:val="16"/>
              <w:widowControl w:val="0"/>
              <w:spacing w:line="240" w:lineRule="auto"/>
              <w:jc w:val="center"/>
              <w:rPr>
                <w:rFonts w:hint="eastAsia" w:ascii="黑体" w:hAnsi="黑体" w:cs="宋体"/>
                <w:bCs/>
                <w:sz w:val="21"/>
                <w:szCs w:val="21"/>
                <w:lang w:val="en-US" w:eastAsia="zh-CN"/>
              </w:rPr>
            </w:pPr>
            <w:r>
              <w:rPr>
                <w:rFonts w:hint="eastAsia" w:ascii="黑体" w:hAnsi="黑体" w:cs="宋体"/>
                <w:bCs/>
                <w:sz w:val="21"/>
                <w:szCs w:val="21"/>
                <w:lang w:val="en-US" w:eastAsia="zh-CN"/>
              </w:rPr>
              <w:t>合计</w:t>
            </w:r>
          </w:p>
        </w:tc>
      </w:tr>
      <w:tr w14:paraId="3037C384">
        <w:trPr>
          <w:trHeight w:val="464" w:hRule="atLeast"/>
        </w:trPr>
        <w:tc>
          <w:tcPr>
            <w:tcW w:w="793" w:type="dxa"/>
            <w:vMerge w:val="continue"/>
            <w:tcBorders>
              <w:left w:val="single" w:color="auto" w:sz="12" w:space="0"/>
            </w:tcBorders>
          </w:tcPr>
          <w:p w14:paraId="292B721B">
            <w:pPr>
              <w:widowControl w:val="0"/>
              <w:snapToGrid w:val="0"/>
              <w:jc w:val="center"/>
              <w:rPr>
                <w:rFonts w:ascii="黑体" w:hAnsi="黑体" w:eastAsia="黑体"/>
                <w:bCs/>
                <w:sz w:val="21"/>
                <w:szCs w:val="21"/>
              </w:rPr>
            </w:pPr>
          </w:p>
        </w:tc>
        <w:tc>
          <w:tcPr>
            <w:tcW w:w="672" w:type="dxa"/>
            <w:vMerge w:val="continue"/>
          </w:tcPr>
          <w:p w14:paraId="488E7707">
            <w:pPr>
              <w:pStyle w:val="16"/>
              <w:widowControl w:val="0"/>
              <w:jc w:val="both"/>
              <w:rPr>
                <w:rFonts w:ascii="黑体" w:hAnsi="黑体"/>
                <w:bCs/>
                <w:sz w:val="21"/>
                <w:szCs w:val="21"/>
              </w:rPr>
            </w:pPr>
          </w:p>
        </w:tc>
        <w:tc>
          <w:tcPr>
            <w:tcW w:w="2232" w:type="dxa"/>
            <w:vMerge w:val="continue"/>
            <w:tcBorders>
              <w:right w:val="double" w:color="auto" w:sz="4" w:space="0"/>
            </w:tcBorders>
          </w:tcPr>
          <w:p w14:paraId="2CF26E8E">
            <w:pPr>
              <w:pStyle w:val="16"/>
              <w:widowControl w:val="0"/>
              <w:jc w:val="both"/>
              <w:rPr>
                <w:rFonts w:ascii="黑体" w:hAnsi="黑体"/>
                <w:bCs/>
                <w:sz w:val="21"/>
                <w:szCs w:val="21"/>
              </w:rPr>
            </w:pPr>
          </w:p>
        </w:tc>
        <w:tc>
          <w:tcPr>
            <w:tcW w:w="580" w:type="dxa"/>
            <w:tcBorders>
              <w:left w:val="double" w:color="auto" w:sz="4" w:space="0"/>
            </w:tcBorders>
            <w:vAlign w:val="center"/>
          </w:tcPr>
          <w:p w14:paraId="0414E1BB">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580" w:type="dxa"/>
            <w:vAlign w:val="center"/>
          </w:tcPr>
          <w:p w14:paraId="31450A37">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580" w:type="dxa"/>
            <w:vAlign w:val="center"/>
          </w:tcPr>
          <w:p w14:paraId="4AC2D112">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580" w:type="dxa"/>
            <w:vAlign w:val="center"/>
          </w:tcPr>
          <w:p w14:paraId="00349483">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583" w:type="dxa"/>
            <w:vAlign w:val="center"/>
          </w:tcPr>
          <w:p w14:paraId="6BA6CCA9">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595" w:type="dxa"/>
            <w:tcBorders>
              <w:right w:val="single" w:color="auto" w:sz="12" w:space="0"/>
            </w:tcBorders>
          </w:tcPr>
          <w:p w14:paraId="2F47071D">
            <w:pPr>
              <w:pStyle w:val="16"/>
              <w:widowControl w:val="0"/>
              <w:spacing w:line="360" w:lineRule="auto"/>
              <w:jc w:val="center"/>
              <w:rPr>
                <w:rFonts w:hint="default" w:ascii="黑体" w:hAnsi="黑体" w:cs="宋体"/>
                <w:bCs/>
                <w:sz w:val="21"/>
                <w:szCs w:val="21"/>
                <w:lang w:val="en-US" w:eastAsia="zh-CN"/>
              </w:rPr>
            </w:pPr>
            <w:r>
              <w:rPr>
                <w:rFonts w:hint="eastAsia" w:ascii="黑体" w:hAnsi="黑体" w:cs="宋体"/>
                <w:bCs/>
                <w:sz w:val="21"/>
                <w:szCs w:val="21"/>
                <w:lang w:val="en-US" w:eastAsia="zh-CN"/>
              </w:rPr>
              <w:t>6</w:t>
            </w:r>
          </w:p>
        </w:tc>
        <w:tc>
          <w:tcPr>
            <w:tcW w:w="1323" w:type="dxa"/>
            <w:tcBorders>
              <w:right w:val="single" w:color="auto" w:sz="12" w:space="0"/>
            </w:tcBorders>
          </w:tcPr>
          <w:p w14:paraId="262FC151">
            <w:pPr>
              <w:pStyle w:val="16"/>
              <w:widowControl w:val="0"/>
              <w:spacing w:line="240" w:lineRule="auto"/>
              <w:jc w:val="center"/>
              <w:rPr>
                <w:rFonts w:hint="eastAsia" w:ascii="黑体" w:hAnsi="黑体" w:cs="宋体"/>
                <w:bCs/>
                <w:sz w:val="21"/>
                <w:szCs w:val="21"/>
                <w:lang w:val="en-US" w:eastAsia="zh-CN"/>
              </w:rPr>
            </w:pPr>
          </w:p>
        </w:tc>
      </w:tr>
      <w:tr w14:paraId="48A2A64A">
        <w:trPr>
          <w:trHeight w:val="454" w:hRule="atLeast"/>
        </w:trPr>
        <w:tc>
          <w:tcPr>
            <w:tcW w:w="793" w:type="dxa"/>
            <w:tcBorders>
              <w:left w:val="single" w:color="auto" w:sz="12" w:space="0"/>
            </w:tcBorders>
            <w:vAlign w:val="center"/>
          </w:tcPr>
          <w:p w14:paraId="0848F192">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72" w:type="dxa"/>
            <w:vAlign w:val="center"/>
          </w:tcPr>
          <w:p w14:paraId="42788F32">
            <w:pPr>
              <w:pStyle w:val="14"/>
              <w:widowControl w:val="0"/>
              <w:rPr>
                <w:rFonts w:hint="default" w:eastAsia="宋体"/>
                <w:lang w:val="en-US" w:eastAsia="zh-CN"/>
              </w:rPr>
            </w:pPr>
            <w:r>
              <w:rPr>
                <w:rFonts w:hint="eastAsia"/>
                <w:lang w:val="en-US" w:eastAsia="zh-CN"/>
              </w:rPr>
              <w:t>10</w:t>
            </w:r>
          </w:p>
        </w:tc>
        <w:tc>
          <w:tcPr>
            <w:tcW w:w="2232" w:type="dxa"/>
            <w:tcBorders>
              <w:right w:val="double" w:color="auto" w:sz="4" w:space="0"/>
            </w:tcBorders>
            <w:vAlign w:val="center"/>
          </w:tcPr>
          <w:p w14:paraId="5BD40222">
            <w:pPr>
              <w:pStyle w:val="14"/>
              <w:widowControl w:val="0"/>
              <w:rPr>
                <w:rFonts w:hint="eastAsia" w:eastAsia="宋体"/>
                <w:lang w:val="en-US" w:eastAsia="zh-CN"/>
              </w:rPr>
            </w:pPr>
            <w:r>
              <w:rPr>
                <w:rFonts w:hint="eastAsia"/>
                <w:lang w:val="en-US" w:eastAsia="zh-CN"/>
              </w:rPr>
              <w:t>调研报告</w:t>
            </w:r>
          </w:p>
        </w:tc>
        <w:tc>
          <w:tcPr>
            <w:tcW w:w="580" w:type="dxa"/>
            <w:tcBorders>
              <w:left w:val="double" w:color="auto" w:sz="4" w:space="0"/>
            </w:tcBorders>
            <w:vAlign w:val="center"/>
          </w:tcPr>
          <w:p w14:paraId="5B6C382A">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40</w:t>
            </w:r>
          </w:p>
        </w:tc>
        <w:tc>
          <w:tcPr>
            <w:tcW w:w="580" w:type="dxa"/>
            <w:vAlign w:val="center"/>
          </w:tcPr>
          <w:p w14:paraId="7E09E274">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60</w:t>
            </w:r>
          </w:p>
        </w:tc>
        <w:tc>
          <w:tcPr>
            <w:tcW w:w="580" w:type="dxa"/>
            <w:vAlign w:val="center"/>
          </w:tcPr>
          <w:p w14:paraId="6B13A960">
            <w:pPr>
              <w:pStyle w:val="14"/>
              <w:widowControl w:val="0"/>
            </w:pPr>
          </w:p>
        </w:tc>
        <w:tc>
          <w:tcPr>
            <w:tcW w:w="580" w:type="dxa"/>
            <w:vAlign w:val="center"/>
          </w:tcPr>
          <w:p w14:paraId="6C0A258E">
            <w:pPr>
              <w:pStyle w:val="14"/>
              <w:widowControl w:val="0"/>
              <w:rPr>
                <w:rFonts w:hint="default" w:eastAsia="宋体"/>
                <w:lang w:val="en-US" w:eastAsia="zh-CN"/>
              </w:rPr>
            </w:pPr>
          </w:p>
        </w:tc>
        <w:tc>
          <w:tcPr>
            <w:tcW w:w="583" w:type="dxa"/>
            <w:vAlign w:val="center"/>
          </w:tcPr>
          <w:p w14:paraId="620534DE">
            <w:pPr>
              <w:pStyle w:val="14"/>
              <w:widowControl w:val="0"/>
            </w:pPr>
          </w:p>
        </w:tc>
        <w:tc>
          <w:tcPr>
            <w:tcW w:w="595" w:type="dxa"/>
            <w:tcBorders>
              <w:right w:val="single" w:color="auto" w:sz="12" w:space="0"/>
            </w:tcBorders>
            <w:vAlign w:val="center"/>
          </w:tcPr>
          <w:p w14:paraId="29FF8871">
            <w:pPr>
              <w:pStyle w:val="14"/>
              <w:widowControl w:val="0"/>
            </w:pPr>
          </w:p>
        </w:tc>
        <w:tc>
          <w:tcPr>
            <w:tcW w:w="1323" w:type="dxa"/>
            <w:tcBorders>
              <w:right w:val="single" w:color="auto" w:sz="12" w:space="0"/>
            </w:tcBorders>
            <w:vAlign w:val="center"/>
          </w:tcPr>
          <w:p w14:paraId="44AAFEF2">
            <w:pPr>
              <w:pStyle w:val="14"/>
              <w:widowControl w:val="0"/>
            </w:pPr>
            <w:r>
              <w:rPr>
                <w:rFonts w:hint="eastAsia"/>
              </w:rPr>
              <w:t>1</w:t>
            </w:r>
            <w:r>
              <w:t>00</w:t>
            </w:r>
          </w:p>
        </w:tc>
      </w:tr>
      <w:tr w14:paraId="54100F6D">
        <w:trPr>
          <w:trHeight w:val="454" w:hRule="atLeast"/>
        </w:trPr>
        <w:tc>
          <w:tcPr>
            <w:tcW w:w="793" w:type="dxa"/>
            <w:tcBorders>
              <w:left w:val="single" w:color="auto" w:sz="12" w:space="0"/>
            </w:tcBorders>
            <w:vAlign w:val="center"/>
          </w:tcPr>
          <w:p w14:paraId="5A423245">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72" w:type="dxa"/>
            <w:vAlign w:val="center"/>
          </w:tcPr>
          <w:p w14:paraId="1D677B67">
            <w:pPr>
              <w:pStyle w:val="14"/>
              <w:widowControl w:val="0"/>
              <w:rPr>
                <w:rFonts w:hint="default" w:eastAsia="宋体"/>
                <w:lang w:val="en-US" w:eastAsia="zh-CN"/>
              </w:rPr>
            </w:pPr>
            <w:r>
              <w:rPr>
                <w:rFonts w:hint="eastAsia"/>
                <w:lang w:val="en-US" w:eastAsia="zh-CN"/>
              </w:rPr>
              <w:t>10</w:t>
            </w:r>
          </w:p>
        </w:tc>
        <w:tc>
          <w:tcPr>
            <w:tcW w:w="2232" w:type="dxa"/>
            <w:tcBorders>
              <w:right w:val="double" w:color="auto" w:sz="4" w:space="0"/>
            </w:tcBorders>
            <w:vAlign w:val="center"/>
          </w:tcPr>
          <w:p w14:paraId="1BE2AAFD">
            <w:pPr>
              <w:pStyle w:val="14"/>
              <w:widowControl w:val="0"/>
              <w:rPr>
                <w:rFonts w:hint="eastAsia" w:eastAsia="宋体"/>
                <w:lang w:val="en-US" w:eastAsia="zh-CN"/>
              </w:rPr>
            </w:pPr>
            <w:r>
              <w:rPr>
                <w:rFonts w:hint="eastAsia"/>
                <w:lang w:val="en-US" w:eastAsia="zh-CN"/>
              </w:rPr>
              <w:t>文案写作</w:t>
            </w:r>
          </w:p>
        </w:tc>
        <w:tc>
          <w:tcPr>
            <w:tcW w:w="580" w:type="dxa"/>
            <w:tcBorders>
              <w:left w:val="double" w:color="auto" w:sz="4" w:space="0"/>
            </w:tcBorders>
            <w:vAlign w:val="center"/>
          </w:tcPr>
          <w:p w14:paraId="3DD1EAB7">
            <w:pPr>
              <w:pStyle w:val="14"/>
              <w:widowControl w:val="0"/>
              <w:rPr>
                <w:rFonts w:hint="default" w:eastAsia="宋体"/>
                <w:lang w:val="en-US" w:eastAsia="zh-CN"/>
              </w:rPr>
            </w:pPr>
          </w:p>
        </w:tc>
        <w:tc>
          <w:tcPr>
            <w:tcW w:w="580" w:type="dxa"/>
            <w:vAlign w:val="center"/>
          </w:tcPr>
          <w:p w14:paraId="057BB3EA">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60</w:t>
            </w:r>
          </w:p>
        </w:tc>
        <w:tc>
          <w:tcPr>
            <w:tcW w:w="580" w:type="dxa"/>
            <w:vAlign w:val="center"/>
          </w:tcPr>
          <w:p w14:paraId="48FE1588">
            <w:pPr>
              <w:pStyle w:val="14"/>
              <w:widowControl w:val="0"/>
              <w:rPr>
                <w:rFonts w:hint="default" w:eastAsia="宋体"/>
                <w:lang w:val="en-US" w:eastAsia="zh-CN"/>
              </w:rPr>
            </w:pPr>
          </w:p>
        </w:tc>
        <w:tc>
          <w:tcPr>
            <w:tcW w:w="580" w:type="dxa"/>
            <w:vAlign w:val="center"/>
          </w:tcPr>
          <w:p w14:paraId="299477AC">
            <w:pPr>
              <w:pStyle w:val="14"/>
              <w:widowControl w:val="0"/>
            </w:pPr>
          </w:p>
        </w:tc>
        <w:tc>
          <w:tcPr>
            <w:tcW w:w="583" w:type="dxa"/>
            <w:vAlign w:val="center"/>
          </w:tcPr>
          <w:p w14:paraId="03661B8A">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40</w:t>
            </w:r>
          </w:p>
        </w:tc>
        <w:tc>
          <w:tcPr>
            <w:tcW w:w="595" w:type="dxa"/>
            <w:tcBorders>
              <w:right w:val="single" w:color="auto" w:sz="12" w:space="0"/>
            </w:tcBorders>
            <w:vAlign w:val="center"/>
          </w:tcPr>
          <w:p w14:paraId="6B8C4A49">
            <w:pPr>
              <w:pStyle w:val="14"/>
              <w:widowControl w:val="0"/>
              <w:rPr>
                <w:rFonts w:hint="default" w:eastAsia="宋体"/>
                <w:lang w:val="en-US" w:eastAsia="zh-CN"/>
              </w:rPr>
            </w:pPr>
          </w:p>
        </w:tc>
        <w:tc>
          <w:tcPr>
            <w:tcW w:w="1323" w:type="dxa"/>
            <w:tcBorders>
              <w:right w:val="single" w:color="auto" w:sz="12" w:space="0"/>
            </w:tcBorders>
            <w:vAlign w:val="center"/>
          </w:tcPr>
          <w:p w14:paraId="107D7542">
            <w:pPr>
              <w:pStyle w:val="14"/>
              <w:widowControl w:val="0"/>
            </w:pPr>
            <w:r>
              <w:rPr>
                <w:rFonts w:hint="eastAsia"/>
              </w:rPr>
              <w:t>1</w:t>
            </w:r>
            <w:r>
              <w:t>00</w:t>
            </w:r>
          </w:p>
        </w:tc>
      </w:tr>
      <w:tr w14:paraId="49BE32F0">
        <w:trPr>
          <w:trHeight w:val="454" w:hRule="atLeast"/>
        </w:trPr>
        <w:tc>
          <w:tcPr>
            <w:tcW w:w="793" w:type="dxa"/>
            <w:tcBorders>
              <w:left w:val="single" w:color="auto" w:sz="12" w:space="0"/>
            </w:tcBorders>
            <w:vAlign w:val="center"/>
          </w:tcPr>
          <w:p w14:paraId="7DC178B3">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72" w:type="dxa"/>
            <w:vAlign w:val="center"/>
          </w:tcPr>
          <w:p w14:paraId="2275FCBC">
            <w:pPr>
              <w:pStyle w:val="14"/>
              <w:widowControl w:val="0"/>
              <w:rPr>
                <w:rFonts w:hint="default" w:eastAsia="宋体"/>
                <w:lang w:val="en-US" w:eastAsia="zh-CN"/>
              </w:rPr>
            </w:pPr>
            <w:r>
              <w:rPr>
                <w:rFonts w:hint="eastAsia"/>
                <w:lang w:val="en-US" w:eastAsia="zh-CN"/>
              </w:rPr>
              <w:t>50</w:t>
            </w:r>
          </w:p>
        </w:tc>
        <w:tc>
          <w:tcPr>
            <w:tcW w:w="2232" w:type="dxa"/>
            <w:tcBorders>
              <w:right w:val="double" w:color="auto" w:sz="4" w:space="0"/>
            </w:tcBorders>
            <w:vAlign w:val="center"/>
          </w:tcPr>
          <w:p w14:paraId="1448238D">
            <w:pPr>
              <w:pStyle w:val="14"/>
              <w:widowControl w:val="0"/>
              <w:rPr>
                <w:rFonts w:hint="default" w:eastAsia="宋体"/>
                <w:lang w:val="en-US" w:eastAsia="zh-CN"/>
              </w:rPr>
            </w:pPr>
            <w:r>
              <w:rPr>
                <w:rFonts w:hint="eastAsia"/>
                <w:lang w:val="en-US" w:eastAsia="zh-CN"/>
              </w:rPr>
              <w:t>广告策划案撰写</w:t>
            </w:r>
          </w:p>
        </w:tc>
        <w:tc>
          <w:tcPr>
            <w:tcW w:w="580" w:type="dxa"/>
            <w:tcBorders>
              <w:left w:val="double" w:color="auto" w:sz="4" w:space="0"/>
            </w:tcBorders>
            <w:vAlign w:val="center"/>
          </w:tcPr>
          <w:p w14:paraId="26AB2215">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10</w:t>
            </w:r>
          </w:p>
        </w:tc>
        <w:tc>
          <w:tcPr>
            <w:tcW w:w="580" w:type="dxa"/>
            <w:vAlign w:val="center"/>
          </w:tcPr>
          <w:p w14:paraId="0C1B833E">
            <w:pPr>
              <w:pStyle w:val="14"/>
              <w:widowControl w:val="0"/>
              <w:rPr>
                <w:rFonts w:hint="default" w:eastAsia="宋体"/>
                <w:lang w:val="en-US" w:eastAsia="zh-CN"/>
              </w:rPr>
            </w:pPr>
          </w:p>
        </w:tc>
        <w:tc>
          <w:tcPr>
            <w:tcW w:w="580" w:type="dxa"/>
            <w:vAlign w:val="center"/>
          </w:tcPr>
          <w:p w14:paraId="2B7BB0D8">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50</w:t>
            </w:r>
          </w:p>
        </w:tc>
        <w:tc>
          <w:tcPr>
            <w:tcW w:w="580" w:type="dxa"/>
            <w:vAlign w:val="center"/>
          </w:tcPr>
          <w:p w14:paraId="4D3B165E">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40</w:t>
            </w:r>
          </w:p>
        </w:tc>
        <w:tc>
          <w:tcPr>
            <w:tcW w:w="583" w:type="dxa"/>
            <w:vAlign w:val="center"/>
          </w:tcPr>
          <w:p w14:paraId="5E913A8B">
            <w:pPr>
              <w:pStyle w:val="14"/>
              <w:widowControl w:val="0"/>
              <w:rPr>
                <w:rFonts w:hint="default" w:eastAsia="宋体"/>
                <w:lang w:val="en-US" w:eastAsia="zh-CN"/>
              </w:rPr>
            </w:pPr>
          </w:p>
        </w:tc>
        <w:tc>
          <w:tcPr>
            <w:tcW w:w="595" w:type="dxa"/>
            <w:tcBorders>
              <w:right w:val="single" w:color="auto" w:sz="12" w:space="0"/>
            </w:tcBorders>
            <w:vAlign w:val="center"/>
          </w:tcPr>
          <w:p w14:paraId="279B5F82">
            <w:pPr>
              <w:pStyle w:val="14"/>
              <w:widowControl w:val="0"/>
              <w:rPr>
                <w:rFonts w:hint="default" w:eastAsia="宋体"/>
                <w:lang w:val="en-US" w:eastAsia="zh-CN"/>
              </w:rPr>
            </w:pPr>
          </w:p>
        </w:tc>
        <w:tc>
          <w:tcPr>
            <w:tcW w:w="1323" w:type="dxa"/>
            <w:tcBorders>
              <w:right w:val="single" w:color="auto" w:sz="12" w:space="0"/>
            </w:tcBorders>
            <w:vAlign w:val="center"/>
          </w:tcPr>
          <w:p w14:paraId="22D4CA67">
            <w:pPr>
              <w:pStyle w:val="14"/>
              <w:widowControl w:val="0"/>
            </w:pPr>
            <w:r>
              <w:rPr>
                <w:rFonts w:hint="eastAsia"/>
              </w:rPr>
              <w:t>1</w:t>
            </w:r>
            <w:r>
              <w:t>00</w:t>
            </w:r>
          </w:p>
        </w:tc>
      </w:tr>
      <w:tr w14:paraId="4B329B88">
        <w:trPr>
          <w:trHeight w:val="454" w:hRule="atLeast"/>
        </w:trPr>
        <w:tc>
          <w:tcPr>
            <w:tcW w:w="793" w:type="dxa"/>
            <w:tcBorders>
              <w:left w:val="single" w:color="auto" w:sz="12" w:space="0"/>
              <w:bottom w:val="single" w:color="auto" w:sz="4" w:space="0"/>
            </w:tcBorders>
            <w:vAlign w:val="center"/>
          </w:tcPr>
          <w:p w14:paraId="105AABF0">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72" w:type="dxa"/>
            <w:tcBorders>
              <w:bottom w:val="single" w:color="auto" w:sz="4" w:space="0"/>
            </w:tcBorders>
            <w:vAlign w:val="center"/>
          </w:tcPr>
          <w:p w14:paraId="048815C5">
            <w:pPr>
              <w:pStyle w:val="14"/>
              <w:widowControl w:val="0"/>
              <w:rPr>
                <w:rFonts w:hint="default" w:eastAsia="宋体"/>
                <w:lang w:val="en-US" w:eastAsia="zh-CN"/>
              </w:rPr>
            </w:pPr>
            <w:r>
              <w:rPr>
                <w:rFonts w:hint="eastAsia"/>
                <w:lang w:val="en-US" w:eastAsia="zh-CN"/>
              </w:rPr>
              <w:t>30</w:t>
            </w:r>
          </w:p>
        </w:tc>
        <w:tc>
          <w:tcPr>
            <w:tcW w:w="2232" w:type="dxa"/>
            <w:tcBorders>
              <w:bottom w:val="single" w:color="auto" w:sz="4" w:space="0"/>
              <w:right w:val="double" w:color="auto" w:sz="4" w:space="0"/>
            </w:tcBorders>
            <w:vAlign w:val="center"/>
          </w:tcPr>
          <w:p w14:paraId="0AC063BA">
            <w:pPr>
              <w:pStyle w:val="14"/>
              <w:widowControl w:val="0"/>
              <w:rPr>
                <w:rFonts w:hint="eastAsia" w:eastAsia="宋体"/>
                <w:lang w:val="en-US" w:eastAsia="zh-CN"/>
              </w:rPr>
            </w:pPr>
            <w:r>
              <w:rPr>
                <w:rFonts w:hint="eastAsia"/>
                <w:lang w:val="en-US" w:eastAsia="zh-CN"/>
              </w:rPr>
              <w:t>主视觉设计</w:t>
            </w:r>
          </w:p>
        </w:tc>
        <w:tc>
          <w:tcPr>
            <w:tcW w:w="580" w:type="dxa"/>
            <w:tcBorders>
              <w:left w:val="double" w:color="auto" w:sz="4" w:space="0"/>
              <w:bottom w:val="single" w:color="auto" w:sz="4" w:space="0"/>
            </w:tcBorders>
            <w:vAlign w:val="center"/>
          </w:tcPr>
          <w:p w14:paraId="2095FA30">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10</w:t>
            </w:r>
          </w:p>
        </w:tc>
        <w:tc>
          <w:tcPr>
            <w:tcW w:w="580" w:type="dxa"/>
            <w:tcBorders>
              <w:bottom w:val="single" w:color="auto" w:sz="4" w:space="0"/>
            </w:tcBorders>
            <w:vAlign w:val="center"/>
          </w:tcPr>
          <w:p w14:paraId="5E800767">
            <w:pPr>
              <w:pStyle w:val="14"/>
              <w:widowControl w:val="0"/>
            </w:pPr>
          </w:p>
        </w:tc>
        <w:tc>
          <w:tcPr>
            <w:tcW w:w="580" w:type="dxa"/>
            <w:tcBorders>
              <w:bottom w:val="single" w:color="auto" w:sz="4" w:space="0"/>
            </w:tcBorders>
            <w:vAlign w:val="center"/>
          </w:tcPr>
          <w:p w14:paraId="7B33CF6F">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40</w:t>
            </w:r>
          </w:p>
        </w:tc>
        <w:tc>
          <w:tcPr>
            <w:tcW w:w="580" w:type="dxa"/>
            <w:tcBorders>
              <w:bottom w:val="single" w:color="auto" w:sz="4" w:space="0"/>
            </w:tcBorders>
            <w:vAlign w:val="center"/>
          </w:tcPr>
          <w:p w14:paraId="5FCEE096">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40</w:t>
            </w:r>
          </w:p>
        </w:tc>
        <w:tc>
          <w:tcPr>
            <w:tcW w:w="583" w:type="dxa"/>
            <w:tcBorders>
              <w:bottom w:val="single" w:color="auto" w:sz="4" w:space="0"/>
            </w:tcBorders>
            <w:vAlign w:val="center"/>
          </w:tcPr>
          <w:p w14:paraId="63C14A8D">
            <w:pPr>
              <w:pStyle w:val="14"/>
              <w:widowControl w:val="0"/>
            </w:pPr>
          </w:p>
        </w:tc>
        <w:tc>
          <w:tcPr>
            <w:tcW w:w="595" w:type="dxa"/>
            <w:tcBorders>
              <w:bottom w:val="single" w:color="auto" w:sz="4" w:space="0"/>
              <w:right w:val="single" w:color="auto" w:sz="12" w:space="0"/>
            </w:tcBorders>
            <w:vAlign w:val="center"/>
          </w:tcPr>
          <w:p w14:paraId="13FF312C">
            <w:pPr>
              <w:pStyle w:val="14"/>
              <w:widowControl w:val="0"/>
              <w:rPr>
                <w:rFonts w:hint="default" w:eastAsia="宋体"/>
                <w:lang w:val="en-US" w:eastAsia="zh-CN"/>
              </w:rPr>
            </w:pPr>
            <w:r>
              <w:rPr>
                <w:rFonts w:hint="eastAsia" w:ascii="宋体" w:hAnsi="宋体"/>
                <w:color w:val="000000" w:themeColor="text1"/>
                <w:lang w:val="en-US" w:eastAsia="zh-CN"/>
                <w14:textFill>
                  <w14:solidFill>
                    <w14:schemeClr w14:val="tx1"/>
                  </w14:solidFill>
                </w14:textFill>
              </w:rPr>
              <w:t>10</w:t>
            </w:r>
          </w:p>
        </w:tc>
        <w:tc>
          <w:tcPr>
            <w:tcW w:w="1323" w:type="dxa"/>
            <w:tcBorders>
              <w:bottom w:val="single" w:color="auto" w:sz="4" w:space="0"/>
              <w:right w:val="single" w:color="auto" w:sz="12" w:space="0"/>
            </w:tcBorders>
            <w:vAlign w:val="center"/>
          </w:tcPr>
          <w:p w14:paraId="64D0188E">
            <w:pPr>
              <w:pStyle w:val="14"/>
              <w:widowControl w:val="0"/>
            </w:pPr>
            <w:r>
              <w:rPr>
                <w:rFonts w:hint="eastAsia"/>
              </w:rPr>
              <w:t>1</w:t>
            </w:r>
            <w:r>
              <w:t>00</w:t>
            </w:r>
          </w:p>
        </w:tc>
      </w:tr>
    </w:tbl>
    <w:p w14:paraId="0195D450">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imes New Roman Regular">
    <w:panose1 w:val="02020503050405090304"/>
    <w:charset w:val="00"/>
    <w:family w:val="auto"/>
    <w:pitch w:val="default"/>
    <w:sig w:usb0="E0000AFF" w:usb1="00007843" w:usb2="00000001" w:usb3="00000000" w:csb0="400001BF" w:csb1="DFF70000"/>
  </w:font>
  <w:font w:name="方正小标宋简体">
    <w:altName w:val="方正小标宋_GBK"/>
    <w:panose1 w:val="020B0604020202020204"/>
    <w:charset w:val="86"/>
    <w:family w:val="script"/>
    <w:pitch w:val="default"/>
    <w:sig w:usb0="00000000" w:usb1="00000000" w:usb2="0000001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小标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2EE42">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4DCD5D90">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4DCD5D90">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DE9B58"/>
    <w:multiLevelType w:val="singleLevel"/>
    <w:tmpl w:val="9BDE9B58"/>
    <w:lvl w:ilvl="0" w:tentative="0">
      <w:start w:val="1"/>
      <w:numFmt w:val="decimal"/>
      <w:lvlText w:val="%1."/>
      <w:lvlJc w:val="left"/>
      <w:pPr>
        <w:ind w:left="425" w:hanging="425"/>
      </w:pPr>
      <w:rPr>
        <w:rFonts w:hint="default"/>
      </w:rPr>
    </w:lvl>
  </w:abstractNum>
  <w:abstractNum w:abstractNumId="1">
    <w:nsid w:val="CC5B1511"/>
    <w:multiLevelType w:val="singleLevel"/>
    <w:tmpl w:val="CC5B1511"/>
    <w:lvl w:ilvl="0" w:tentative="0">
      <w:start w:val="1"/>
      <w:numFmt w:val="decimal"/>
      <w:lvlText w:val="(%1)"/>
      <w:lvlJc w:val="left"/>
      <w:pPr>
        <w:ind w:left="425" w:hanging="425"/>
      </w:pPr>
      <w:rPr>
        <w:rFonts w:hint="default"/>
      </w:rPr>
    </w:lvl>
  </w:abstractNum>
  <w:abstractNum w:abstractNumId="2">
    <w:nsid w:val="DFBA9CEA"/>
    <w:multiLevelType w:val="singleLevel"/>
    <w:tmpl w:val="DFBA9CEA"/>
    <w:lvl w:ilvl="0" w:tentative="0">
      <w:start w:val="1"/>
      <w:numFmt w:val="decimal"/>
      <w:lvlText w:val="%1."/>
      <w:lvlJc w:val="left"/>
      <w:pPr>
        <w:ind w:left="425" w:hanging="425"/>
      </w:pPr>
      <w:rPr>
        <w:rFonts w:hint="default"/>
      </w:rPr>
    </w:lvl>
  </w:abstractNum>
  <w:abstractNum w:abstractNumId="3">
    <w:nsid w:val="DFC61FA2"/>
    <w:multiLevelType w:val="singleLevel"/>
    <w:tmpl w:val="DFC61FA2"/>
    <w:lvl w:ilvl="0" w:tentative="0">
      <w:start w:val="1"/>
      <w:numFmt w:val="decimal"/>
      <w:lvlText w:val="%1."/>
      <w:lvlJc w:val="left"/>
      <w:pPr>
        <w:ind w:left="425" w:hanging="425"/>
      </w:pPr>
      <w:rPr>
        <w:rFonts w:hint="default"/>
      </w:rPr>
    </w:lvl>
  </w:abstractNum>
  <w:abstractNum w:abstractNumId="4">
    <w:nsid w:val="E3FE16EF"/>
    <w:multiLevelType w:val="singleLevel"/>
    <w:tmpl w:val="E3FE16EF"/>
    <w:lvl w:ilvl="0" w:tentative="0">
      <w:start w:val="1"/>
      <w:numFmt w:val="decimal"/>
      <w:lvlText w:val="%1."/>
      <w:lvlJc w:val="left"/>
      <w:pPr>
        <w:ind w:left="425" w:hanging="425"/>
      </w:pPr>
      <w:rPr>
        <w:rFonts w:hint="default"/>
      </w:rPr>
    </w:lvl>
  </w:abstractNum>
  <w:abstractNum w:abstractNumId="5">
    <w:nsid w:val="EFBEE286"/>
    <w:multiLevelType w:val="singleLevel"/>
    <w:tmpl w:val="EFBEE286"/>
    <w:lvl w:ilvl="0" w:tentative="0">
      <w:start w:val="1"/>
      <w:numFmt w:val="decimal"/>
      <w:lvlText w:val="%1."/>
      <w:lvlJc w:val="left"/>
      <w:pPr>
        <w:ind w:left="425" w:hanging="425"/>
      </w:pPr>
      <w:rPr>
        <w:rFonts w:hint="default"/>
      </w:rPr>
    </w:lvl>
  </w:abstractNum>
  <w:abstractNum w:abstractNumId="6">
    <w:nsid w:val="F2FC24B2"/>
    <w:multiLevelType w:val="singleLevel"/>
    <w:tmpl w:val="F2FC24B2"/>
    <w:lvl w:ilvl="0" w:tentative="0">
      <w:start w:val="1"/>
      <w:numFmt w:val="decimal"/>
      <w:lvlText w:val="%1."/>
      <w:lvlJc w:val="left"/>
      <w:pPr>
        <w:ind w:left="425" w:hanging="425"/>
      </w:pPr>
      <w:rPr>
        <w:rFonts w:hint="default"/>
      </w:rPr>
    </w:lvl>
  </w:abstractNum>
  <w:abstractNum w:abstractNumId="7">
    <w:nsid w:val="FCFD5882"/>
    <w:multiLevelType w:val="singleLevel"/>
    <w:tmpl w:val="FCFD5882"/>
    <w:lvl w:ilvl="0" w:tentative="0">
      <w:start w:val="1"/>
      <w:numFmt w:val="decimal"/>
      <w:lvlText w:val="%1."/>
      <w:lvlJc w:val="left"/>
      <w:pPr>
        <w:ind w:left="425" w:hanging="425"/>
      </w:pPr>
      <w:rPr>
        <w:rFonts w:hint="default"/>
      </w:rPr>
    </w:lvl>
  </w:abstractNum>
  <w:num w:numId="1">
    <w:abstractNumId w:val="5"/>
  </w:num>
  <w:num w:numId="2">
    <w:abstractNumId w:val="2"/>
  </w:num>
  <w:num w:numId="3">
    <w:abstractNumId w:val="6"/>
  </w:num>
  <w:num w:numId="4">
    <w:abstractNumId w:val="4"/>
  </w:num>
  <w:num w:numId="5">
    <w:abstractNumId w:val="7"/>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11A3"/>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3E33"/>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0882"/>
    <w:rsid w:val="00FD1BA8"/>
    <w:rsid w:val="00FD218F"/>
    <w:rsid w:val="00FD5663"/>
    <w:rsid w:val="00FD56C6"/>
    <w:rsid w:val="00FE3221"/>
    <w:rsid w:val="00FE48EA"/>
    <w:rsid w:val="00FE571F"/>
    <w:rsid w:val="00FF47F6"/>
    <w:rsid w:val="016E63C2"/>
    <w:rsid w:val="024B0C39"/>
    <w:rsid w:val="0A8128A6"/>
    <w:rsid w:val="0BF32A1B"/>
    <w:rsid w:val="10BD2C22"/>
    <w:rsid w:val="1FFFFA4E"/>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8F67991"/>
    <w:rsid w:val="79EBB7A6"/>
    <w:rsid w:val="7C385448"/>
    <w:rsid w:val="7CB3663D"/>
    <w:rsid w:val="7FBBB793"/>
    <w:rsid w:val="7FFE9866"/>
    <w:rsid w:val="A5DD3A49"/>
    <w:rsid w:val="BCBBEC1E"/>
    <w:rsid w:val="EF0FD7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unhideWhenUsed/>
    <w:qFormat/>
    <w:uiPriority w:val="99"/>
    <w:rPr>
      <w:color w:val="80808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145</Words>
  <Characters>828</Characters>
  <Lines>6</Lines>
  <Paragraphs>1</Paragraphs>
  <TotalTime>6</TotalTime>
  <ScaleCrop>false</ScaleCrop>
  <LinksUpToDate>false</LinksUpToDate>
  <CharactersWithSpaces>972</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2023-11-22T10:39:00Z</dcterms:created>
  <dc:creator>juvg</dc:creator>
  <cp:lastModifiedBy>祝不怕</cp:lastModifiedBy>
  <cp:lastPrinted>2023-11-22T08:52:00Z</cp:lastPrinted>
  <dcterms:modified xsi:type="dcterms:W3CDTF">2025-09-02T20:21:00Z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91218D13CD49D3C32C12A166A59DC676_43</vt:lpwstr>
  </property>
</Properties>
</file>