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Cs/>
          <w:sz w:val="32"/>
          <w:szCs w:val="32"/>
        </w:rPr>
      </w:pPr>
      <w:r>
        <w:rPr>
          <w:rFonts w:hint="eastAsia" w:ascii="黑体" w:hAnsi="黑体" w:eastAsia="黑体"/>
          <w:bCs/>
          <w:sz w:val="32"/>
          <w:szCs w:val="32"/>
        </w:rPr>
        <w:t>《</w:t>
      </w:r>
      <w:r>
        <w:rPr>
          <w:rFonts w:hint="eastAsia" w:ascii="黑体" w:hAnsi="黑体" w:eastAsia="黑体"/>
          <w:bCs/>
          <w:sz w:val="32"/>
          <w:szCs w:val="32"/>
          <w:lang w:val="en-US" w:eastAsia="zh-CN"/>
        </w:rPr>
        <w:t>用户体验与交互设计</w:t>
      </w:r>
      <w:r>
        <w:rPr>
          <w:rFonts w:hint="eastAsia" w:ascii="黑体" w:hAnsi="黑体" w:eastAsia="黑体"/>
          <w:bCs/>
          <w:sz w:val="32"/>
          <w:szCs w:val="32"/>
        </w:rPr>
        <w:t>》本科课程教学大纲</w:t>
      </w:r>
    </w:p>
    <w:p>
      <w:pPr>
        <w:pStyle w:val="16"/>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691" w:type="dxa"/>
            <w:vMerge w:val="restart"/>
            <w:tcBorders>
              <w:top w:val="single" w:color="auto" w:sz="12" w:space="0"/>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pPr>
              <w:widowControl w:val="0"/>
              <w:jc w:val="left"/>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sz w:val="21"/>
                <w:szCs w:val="21"/>
                <w:lang w:val="en-US" w:eastAsia="zh-CN"/>
              </w:rPr>
              <w:t>用户体验与交互设计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691" w:type="dxa"/>
            <w:vMerge w:val="continue"/>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pPr>
              <w:keepNext w:val="0"/>
              <w:keepLines w:val="0"/>
              <w:widowControl/>
              <w:suppressLineNumbers w:val="0"/>
              <w:jc w:val="left"/>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sz w:val="21"/>
                <w:szCs w:val="21"/>
                <w:lang w:val="en-US" w:eastAsia="zh-CN"/>
              </w:rPr>
              <w:t>User Experience and Interaction Design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宋体" w:hAnsi="宋体" w:eastAsia="宋体" w:cs="宋体"/>
                <w:b w:val="0"/>
                <w:bCs w:val="0"/>
                <w:sz w:val="21"/>
                <w:szCs w:val="21"/>
                <w:lang w:val="en-US" w:eastAsia="zh-CN"/>
              </w:rPr>
              <w:t>1040031</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pPr>
              <w:widowControl w:val="0"/>
              <w:jc w:val="center"/>
              <w:rPr>
                <w:rFonts w:hint="eastAsia"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691" w:type="dxa"/>
            <w:tcBorders>
              <w:left w:val="single" w:color="auto" w:sz="12" w:space="0"/>
            </w:tcBorders>
            <w:shd w:val="clear" w:color="auto" w:fill="auto"/>
            <w:vAlign w:val="center"/>
          </w:tcPr>
          <w:p>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pPr>
              <w:widowControl w:val="0"/>
              <w:jc w:val="center"/>
              <w:rPr>
                <w:rFonts w:hint="default" w:ascii="Times New Roman" w:hAnsi="Times New Roman" w:eastAsia="宋体"/>
                <w:color w:val="000000" w:themeColor="text1"/>
                <w:sz w:val="21"/>
                <w:szCs w:val="21"/>
                <w:lang w:val="en-US" w:eastAsia="zh-CN"/>
                <w14:textFill>
                  <w14:solidFill>
                    <w14:schemeClr w14:val="tx1"/>
                  </w14:solidFill>
                </w14:textFill>
              </w:rPr>
            </w:pPr>
            <w:r>
              <w:rPr>
                <w:rFonts w:hint="eastAsia" w:ascii="宋体" w:hAnsi="宋体" w:eastAsia="宋体" w:cs="宋体"/>
                <w:b w:val="0"/>
                <w:bCs w:val="0"/>
                <w:sz w:val="21"/>
                <w:szCs w:val="21"/>
                <w:lang w:val="en-US" w:eastAsia="zh-CN"/>
              </w:rPr>
              <w:t>48</w:t>
            </w:r>
          </w:p>
        </w:tc>
        <w:tc>
          <w:tcPr>
            <w:tcW w:w="1272" w:type="dxa"/>
            <w:vAlign w:val="center"/>
          </w:tcPr>
          <w:p>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20</w:t>
            </w:r>
          </w:p>
        </w:tc>
        <w:tc>
          <w:tcPr>
            <w:tcW w:w="1413" w:type="dxa"/>
            <w:gridSpan w:val="2"/>
            <w:vAlign w:val="center"/>
          </w:tcPr>
          <w:p>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pPr>
              <w:widowControl w:val="0"/>
              <w:jc w:val="center"/>
              <w:rPr>
                <w:rFonts w:hint="eastAsia" w:ascii="黑体" w:hAnsi="黑体" w:eastAsia="黑体"/>
                <w:color w:val="000000" w:themeColor="text1"/>
                <w:sz w:val="21"/>
                <w:szCs w:val="21"/>
                <w:lang w:val="en-US" w:eastAsia="zh-CN"/>
                <w14:textFill>
                  <w14:solidFill>
                    <w14:schemeClr w14:val="tx1"/>
                  </w14:solidFill>
                </w14:textFill>
              </w:rPr>
            </w:pPr>
            <w:r>
              <w:rPr>
                <w:rFonts w:hint="eastAsia" w:ascii="宋体" w:hAnsi="宋体" w:eastAsia="宋体" w:cs="宋体"/>
                <w:b w:val="0"/>
                <w:bCs w:val="0"/>
                <w:sz w:val="21"/>
                <w:szCs w:val="21"/>
                <w:lang w:val="en-US" w:eastAsia="zh-CN"/>
              </w:rPr>
              <w:t>艺术设计学院</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视觉传达设计专业三年级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专业选修课</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pPr>
              <w:widowControl w:val="0"/>
              <w:jc w:val="center"/>
              <w:rPr>
                <w:rFonts w:hint="eastAsia"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pPr>
              <w:widowControl w:val="0"/>
              <w:jc w:val="center"/>
              <w:rPr>
                <w:rFonts w:hint="default" w:ascii="宋体" w:hAnsi="宋体" w:eastAsia="宋体" w:cs="宋体"/>
                <w:color w:val="000000"/>
                <w:kern w:val="0"/>
                <w:sz w:val="22"/>
                <w:szCs w:val="22"/>
                <w:lang w:val="en-US" w:eastAsia="zh-CN" w:bidi="ar"/>
              </w:rPr>
            </w:pPr>
            <w:r>
              <w:rPr>
                <w:rFonts w:hint="eastAsia" w:ascii="Times New Roman" w:hAnsi="Times New Roman" w:cs="宋体" w:eastAsiaTheme="minorEastAsia"/>
                <w:bCs/>
                <w:color w:val="000000"/>
                <w:sz w:val="20"/>
                <w:szCs w:val="20"/>
              </w:rPr>
              <w:t>UI界面设计(9787563983421)</w:t>
            </w:r>
            <w:r>
              <w:rPr>
                <w:rFonts w:hint="eastAsia" w:ascii="Times New Roman" w:hAnsi="Times New Roman" w:cs="宋体" w:eastAsiaTheme="minorEastAsia"/>
                <w:bCs/>
                <w:color w:val="000000"/>
                <w:sz w:val="20"/>
                <w:szCs w:val="20"/>
                <w:lang w:eastAsia="zh-CN"/>
              </w:rPr>
              <w:t>，</w:t>
            </w:r>
            <w:r>
              <w:rPr>
                <w:rFonts w:hint="eastAsia" w:ascii="Times New Roman" w:hAnsi="Times New Roman" w:cs="宋体" w:eastAsiaTheme="minorEastAsia"/>
                <w:bCs/>
                <w:color w:val="000000"/>
                <w:sz w:val="20"/>
                <w:szCs w:val="20"/>
                <w:lang w:val="en-US" w:eastAsia="zh-CN"/>
              </w:rPr>
              <w:t>孙鹏，北京工业大学出版社，2022.7</w:t>
            </w:r>
          </w:p>
        </w:tc>
        <w:tc>
          <w:tcPr>
            <w:tcW w:w="1413"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pPr>
              <w:widowControl w:val="0"/>
              <w:ind w:left="120" w:leftChars="50"/>
              <w:jc w:val="left"/>
              <w:rPr>
                <w:rFonts w:hint="eastAsia"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lang w:val="en-US" w:eastAsia="zh-CN"/>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2"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pPr>
              <w:pStyle w:val="14"/>
              <w:widowControl w:val="0"/>
              <w:jc w:val="both"/>
              <w:rPr>
                <w:rFonts w:hint="eastAsia" w:eastAsia="宋体"/>
                <w:lang w:val="en-US" w:eastAsia="zh-CN"/>
              </w:rPr>
            </w:pPr>
            <w:r>
              <w:rPr>
                <w:rFonts w:hint="eastAsia" w:asciiTheme="minorEastAsia" w:hAnsiTheme="minorEastAsia" w:eastAsiaTheme="minorEastAsia" w:cstheme="minorEastAsia"/>
                <w:bCs/>
                <w:color w:val="000000"/>
                <w:szCs w:val="21"/>
              </w:rPr>
              <w:t>字体与版式设计(4) 2040219，网页设计(3)</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bCs/>
                <w:color w:val="000000"/>
                <w:szCs w:val="21"/>
              </w:rPr>
              <w:t>2050100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26"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pPr>
              <w:widowControl w:val="0"/>
              <w:snapToGrid w:val="0"/>
              <w:spacing w:line="288" w:lineRule="auto"/>
              <w:ind w:firstLine="400" w:firstLineChars="200"/>
              <w:jc w:val="both"/>
            </w:pPr>
            <w:r>
              <w:rPr>
                <w:rFonts w:hint="eastAsia" w:ascii="Times New Roman" w:hAnsi="Times New Roman"/>
                <w:bCs/>
                <w:color w:val="000000"/>
                <w:sz w:val="20"/>
                <w:szCs w:val="20"/>
              </w:rPr>
              <w:t>用户体验与交互设计（User Experience and Interaction Design）课程旨在培养学生在</w:t>
            </w:r>
            <w:r>
              <w:rPr>
                <w:rFonts w:hint="eastAsia" w:ascii="Times New Roman" w:hAnsi="Times New Roman"/>
                <w:bCs/>
                <w:color w:val="000000"/>
                <w:sz w:val="20"/>
                <w:szCs w:val="20"/>
                <w:lang w:val="en-US" w:eastAsia="zh-CN"/>
              </w:rPr>
              <w:t>视觉</w:t>
            </w:r>
            <w:r>
              <w:rPr>
                <w:rFonts w:hint="eastAsia" w:ascii="Times New Roman" w:hAnsi="Times New Roman"/>
                <w:bCs/>
                <w:color w:val="000000"/>
                <w:sz w:val="20"/>
                <w:szCs w:val="20"/>
              </w:rPr>
              <w:t>数字设计领域的核心能力，专注于移动端App的设计与研究。本课程将通过深入案例分析，探讨视觉设计原理的各个方面，包括视觉色彩搭配、明暗对比设计、空间设计以及互动体验等。课程重点</w:t>
            </w:r>
            <w:r>
              <w:rPr>
                <w:rFonts w:hint="eastAsia" w:ascii="Times New Roman" w:hAnsi="Times New Roman"/>
                <w:bCs/>
                <w:color w:val="000000"/>
                <w:sz w:val="20"/>
                <w:szCs w:val="20"/>
                <w:lang w:val="en-US" w:eastAsia="zh-CN"/>
              </w:rPr>
              <w:t>包含：</w:t>
            </w:r>
            <w:r>
              <w:rPr>
                <w:rFonts w:hint="eastAsia" w:ascii="Times New Roman" w:hAnsi="Times New Roman"/>
                <w:bCs/>
                <w:color w:val="000000"/>
                <w:sz w:val="20"/>
                <w:szCs w:val="20"/>
              </w:rPr>
              <w:t>移动端App设计与研究</w:t>
            </w:r>
            <w:r>
              <w:rPr>
                <w:rFonts w:hint="eastAsia" w:ascii="Times New Roman" w:hAnsi="Times New Roman"/>
                <w:bCs/>
                <w:color w:val="000000"/>
                <w:sz w:val="20"/>
                <w:szCs w:val="20"/>
                <w:lang w:eastAsia="zh-CN"/>
              </w:rPr>
              <w:t>、</w:t>
            </w:r>
            <w:r>
              <w:rPr>
                <w:rFonts w:hint="eastAsia" w:ascii="Times New Roman" w:hAnsi="Times New Roman"/>
                <w:bCs/>
                <w:color w:val="000000"/>
                <w:sz w:val="20"/>
                <w:szCs w:val="20"/>
              </w:rPr>
              <w:t>视觉设计原理</w:t>
            </w:r>
            <w:r>
              <w:rPr>
                <w:rFonts w:hint="eastAsia" w:ascii="Times New Roman" w:hAnsi="Times New Roman"/>
                <w:bCs/>
                <w:color w:val="000000"/>
                <w:sz w:val="20"/>
                <w:szCs w:val="20"/>
                <w:lang w:eastAsia="zh-CN"/>
              </w:rPr>
              <w:t>、</w:t>
            </w:r>
            <w:r>
              <w:rPr>
                <w:rFonts w:hint="eastAsia" w:ascii="Times New Roman" w:hAnsi="Times New Roman"/>
                <w:bCs/>
                <w:color w:val="000000"/>
                <w:sz w:val="20"/>
                <w:szCs w:val="20"/>
              </w:rPr>
              <w:t>传统规范与设计趋势</w:t>
            </w:r>
            <w:r>
              <w:rPr>
                <w:rFonts w:hint="eastAsia" w:ascii="Times New Roman" w:hAnsi="Times New Roman"/>
                <w:bCs/>
                <w:color w:val="000000"/>
                <w:sz w:val="20"/>
                <w:szCs w:val="20"/>
                <w:lang w:eastAsia="zh-CN"/>
              </w:rPr>
              <w:t>、</w:t>
            </w:r>
            <w:r>
              <w:rPr>
                <w:rFonts w:hint="eastAsia" w:ascii="Times New Roman" w:hAnsi="Times New Roman"/>
                <w:bCs/>
                <w:color w:val="000000"/>
                <w:sz w:val="20"/>
                <w:szCs w:val="20"/>
              </w:rPr>
              <w:t>原型图与互动体验</w:t>
            </w:r>
            <w:r>
              <w:rPr>
                <w:rFonts w:hint="eastAsia" w:ascii="Times New Roman" w:hAnsi="Times New Roman"/>
                <w:bCs/>
                <w:color w:val="000000"/>
                <w:sz w:val="20"/>
                <w:szCs w:val="20"/>
                <w:lang w:eastAsia="zh-CN"/>
              </w:rPr>
              <w:t>、</w:t>
            </w:r>
            <w:r>
              <w:rPr>
                <w:rFonts w:hint="eastAsia" w:ascii="Times New Roman" w:hAnsi="Times New Roman"/>
                <w:bCs/>
                <w:color w:val="000000"/>
                <w:sz w:val="20"/>
                <w:szCs w:val="20"/>
              </w:rPr>
              <w:t>高保真完稿文件与动态演示</w:t>
            </w:r>
            <w:r>
              <w:rPr>
                <w:rFonts w:hint="eastAsia" w:ascii="Times New Roman" w:hAnsi="Times New Roman"/>
                <w:bCs/>
                <w:color w:val="000000"/>
                <w:sz w:val="20"/>
                <w:szCs w:val="20"/>
                <w:lang w:eastAsia="zh-CN"/>
              </w:rPr>
              <w:t>；</w:t>
            </w:r>
            <w:r>
              <w:rPr>
                <w:rFonts w:hint="eastAsia" w:ascii="Times New Roman" w:hAnsi="Times New Roman"/>
                <w:bCs/>
                <w:color w:val="000000"/>
                <w:sz w:val="20"/>
                <w:szCs w:val="20"/>
              </w:rPr>
              <w:t>学生将通过具体调研和实际项目实战，从零开始，独立完成一款友好且差异化的</w:t>
            </w:r>
            <w:r>
              <w:rPr>
                <w:rFonts w:hint="eastAsia" w:ascii="Times New Roman" w:hAnsi="Times New Roman"/>
                <w:bCs/>
                <w:color w:val="000000"/>
                <w:sz w:val="20"/>
                <w:szCs w:val="20"/>
                <w:lang w:val="en-US" w:eastAsia="zh-CN"/>
              </w:rPr>
              <w:t>交互式</w:t>
            </w:r>
            <w:r>
              <w:rPr>
                <w:rFonts w:hint="eastAsia" w:ascii="Times New Roman" w:hAnsi="Times New Roman"/>
                <w:bCs/>
                <w:color w:val="000000"/>
                <w:sz w:val="20"/>
                <w:szCs w:val="20"/>
              </w:rPr>
              <w:t>App设计。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87" w:hRule="atLeast"/>
        </w:trPr>
        <w:tc>
          <w:tcPr>
            <w:tcW w:w="1691" w:type="dxa"/>
            <w:tcBorders>
              <w:left w:val="single" w:color="auto" w:sz="12" w:space="0"/>
              <w:bottom w:val="double" w:color="auto" w:sz="4"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pPr>
              <w:pStyle w:val="14"/>
              <w:widowControl w:val="0"/>
              <w:jc w:val="both"/>
            </w:pPr>
            <w:r>
              <w:rPr>
                <w:rFonts w:hint="eastAsia" w:ascii="Times New Roman" w:hAnsi="Times New Roman"/>
                <w:bCs/>
                <w:color w:val="000000"/>
                <w:sz w:val="20"/>
                <w:szCs w:val="20"/>
              </w:rPr>
              <w:t>课程适合视觉传达设计专业或者其他设计类专业的二年级以上的学生学习，要求学生具备较丰富的互联网使用经验和</w:t>
            </w:r>
            <w:r>
              <w:rPr>
                <w:rFonts w:hint="eastAsia" w:ascii="Times New Roman" w:hAnsi="Times New Roman"/>
                <w:sz w:val="20"/>
                <w:szCs w:val="20"/>
              </w:rPr>
              <w:t>有一定的绘画、设计基础及</w:t>
            </w:r>
            <w:r>
              <w:rPr>
                <w:rFonts w:hint="eastAsia" w:ascii="Times New Roman" w:hAnsi="Times New Roman"/>
                <w:bCs/>
                <w:color w:val="000000"/>
                <w:sz w:val="20"/>
                <w:szCs w:val="20"/>
              </w:rPr>
              <w:t>熟练掌握Adobe Photoshop，Adobe Illustrator等</w:t>
            </w:r>
            <w:r>
              <w:rPr>
                <w:rFonts w:hint="eastAsia" w:ascii="Times New Roman" w:hAnsi="Times New Roman"/>
                <w:sz w:val="20"/>
                <w:szCs w:val="20"/>
              </w:rPr>
              <w:t>软件的操作技能，并</w:t>
            </w:r>
            <w:r>
              <w:rPr>
                <w:rFonts w:hint="eastAsia" w:ascii="Times New Roman" w:hAnsi="Times New Roman"/>
                <w:bCs/>
                <w:color w:val="000000"/>
                <w:sz w:val="20"/>
                <w:szCs w:val="20"/>
              </w:rPr>
              <w:t>具备一定的版式设计能力和图形设计能力。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70" w:hRule="atLeast"/>
        </w:trPr>
        <w:tc>
          <w:tcPr>
            <w:tcW w:w="1691" w:type="dxa"/>
            <w:tcBorders>
              <w:top w:val="double" w:color="auto" w:sz="4" w:space="0"/>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rPr>
              <w:drawing>
                <wp:inline distT="0" distB="0" distL="114300" distR="114300">
                  <wp:extent cx="880110" cy="380365"/>
                  <wp:effectExtent l="0" t="0" r="8890" b="635"/>
                  <wp:docPr id="3" name="图片 3" descr="电子签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电子签名"/>
                          <pic:cNvPicPr>
                            <a:picLocks noChangeAspect="1"/>
                          </pic:cNvPicPr>
                        </pic:nvPicPr>
                        <pic:blipFill>
                          <a:blip r:embed="rId5"/>
                          <a:stretch>
                            <a:fillRect/>
                          </a:stretch>
                        </pic:blipFill>
                        <pic:spPr>
                          <a:xfrm>
                            <a:off x="0" y="0"/>
                            <a:ext cx="880110" cy="380365"/>
                          </a:xfrm>
                          <a:prstGeom prst="rect">
                            <a:avLst/>
                          </a:prstGeom>
                        </pic:spPr>
                      </pic:pic>
                    </a:graphicData>
                  </a:graphic>
                </wp:inline>
              </w:drawing>
            </w:r>
          </w:p>
        </w:tc>
        <w:tc>
          <w:tcPr>
            <w:tcW w:w="1425" w:type="dxa"/>
            <w:gridSpan w:val="2"/>
            <w:tcBorders>
              <w:top w:val="double" w:color="auto" w:sz="4"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pPr>
              <w:widowControl w:val="0"/>
              <w:jc w:val="center"/>
              <w:rPr>
                <w:rFonts w:ascii="Times New Roman" w:hAnsi="Times New Roman"/>
                <w:color w:val="000000"/>
                <w:sz w:val="21"/>
                <w:szCs w:val="21"/>
              </w:rPr>
            </w:pPr>
            <w:r>
              <w:rPr>
                <w:rFonts w:hint="eastAsia" w:ascii="Times New Roman" w:hAnsi="Times New Roman"/>
                <w:color w:val="000000"/>
                <w:sz w:val="21"/>
                <w:szCs w:val="21"/>
                <w:lang w:val="en-US" w:eastAsia="zh-CN"/>
              </w:rPr>
              <w:t>2024.1.28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pPr>
              <w:widowControl w:val="0"/>
              <w:jc w:val="right"/>
              <w:rPr>
                <w:rFonts w:hint="eastAsia" w:ascii="黑体" w:hAnsi="黑体" w:eastAsia="黑体"/>
                <w:color w:val="000000" w:themeColor="text1"/>
                <w:sz w:val="21"/>
                <w:szCs w:val="21"/>
                <w14:textFill>
                  <w14:solidFill>
                    <w14:schemeClr w14:val="tx1"/>
                  </w14:solidFill>
                </w14:textFill>
              </w:rPr>
            </w:pPr>
            <w:r>
              <w:rPr>
                <w:rFonts w:hint="eastAsia"/>
                <w:sz w:val="21"/>
                <w:szCs w:val="21"/>
              </w:rPr>
              <w:drawing>
                <wp:inline distT="0" distB="0" distL="0" distR="0">
                  <wp:extent cx="533400" cy="340360"/>
                  <wp:effectExtent l="0" t="0" r="0" b="2540"/>
                  <wp:docPr id="1" name="图片 1" descr="形状&#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形状&#10;&#10;中度可信度描述已自动生成"/>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39904" cy="344940"/>
                          </a:xfrm>
                          <a:prstGeom prst="rect">
                            <a:avLst/>
                          </a:prstGeom>
                        </pic:spPr>
                      </pic:pic>
                    </a:graphicData>
                  </a:graphic>
                </wp:inline>
              </w:drawing>
            </w:r>
          </w:p>
        </w:tc>
        <w:tc>
          <w:tcPr>
            <w:tcW w:w="1425" w:type="dxa"/>
            <w:gridSpan w:val="2"/>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pPr>
              <w:widowControl w:val="0"/>
              <w:jc w:val="center"/>
              <w:rPr>
                <w:rFonts w:ascii="Times New Roman" w:hAnsi="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1691" w:type="dxa"/>
            <w:tcBorders>
              <w:left w:val="single" w:color="auto" w:sz="12" w:space="0"/>
              <w:bottom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pPr>
              <w:widowControl w:val="0"/>
              <w:jc w:val="right"/>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drawing>
                <wp:inline distT="0" distB="0" distL="0" distR="0">
                  <wp:extent cx="863600" cy="395605"/>
                  <wp:effectExtent l="0" t="0" r="0" b="0"/>
                  <wp:docPr id="2" name="图片 2" descr="文本,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文本, 信件&#10;&#10;描述已自动生成"/>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6115" cy="429399"/>
                          </a:xfrm>
                          <a:prstGeom prst="rect">
                            <a:avLst/>
                          </a:prstGeom>
                        </pic:spPr>
                      </pic:pic>
                    </a:graphicData>
                  </a:graphic>
                </wp:inline>
              </w:drawing>
            </w:r>
          </w:p>
        </w:tc>
        <w:tc>
          <w:tcPr>
            <w:tcW w:w="1425" w:type="dxa"/>
            <w:gridSpan w:val="2"/>
            <w:tcBorders>
              <w:bottom w:val="single" w:color="auto" w:sz="12"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pPr>
              <w:widowControl w:val="0"/>
              <w:jc w:val="center"/>
              <w:rPr>
                <w:rFonts w:ascii="Times New Roman" w:hAnsi="Times New Roman"/>
                <w:color w:val="000000"/>
                <w:sz w:val="21"/>
                <w:szCs w:val="21"/>
              </w:rPr>
            </w:pPr>
          </w:p>
        </w:tc>
      </w:tr>
    </w:tbl>
    <w:p>
      <w:pPr>
        <w:spacing w:line="100" w:lineRule="exact"/>
        <w:rPr>
          <w:rFonts w:ascii="Arial" w:hAnsi="Arial" w:eastAsia="黑体"/>
        </w:rPr>
      </w:pPr>
      <w:r>
        <w:br w:type="page"/>
      </w:r>
    </w:p>
    <w:p>
      <w:pPr>
        <w:pStyle w:val="16"/>
        <w:spacing w:before="326" w:beforeLines="100" w:line="360" w:lineRule="auto"/>
        <w:rPr>
          <w:rFonts w:ascii="黑体" w:hAnsi="宋体"/>
        </w:rPr>
      </w:pPr>
      <w:r>
        <w:rPr>
          <w:rFonts w:hint="eastAsia" w:ascii="黑体" w:hAnsi="宋体"/>
        </w:rPr>
        <w:t>二、课程目标与毕业要求</w:t>
      </w:r>
    </w:p>
    <w:p>
      <w:pPr>
        <w:pStyle w:val="17"/>
        <w:spacing w:before="81" w:after="163"/>
      </w:pPr>
      <w:r>
        <w:rPr>
          <w:rFonts w:hint="eastAsia"/>
        </w:rPr>
        <w:t xml:space="preserve">（一）课程目标 </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5"/>
        <w:gridCol w:w="782"/>
        <w:gridCol w:w="645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jc w:val="center"/>
        </w:trPr>
        <w:tc>
          <w:tcPr>
            <w:tcW w:w="1206"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64" w:type="dxa"/>
            <w:shd w:val="clear" w:color="auto" w:fill="auto"/>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306"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1206" w:type="dxa"/>
            <w:vMerge w:val="restart"/>
            <w:vAlign w:val="center"/>
          </w:tcPr>
          <w:p>
            <w:pPr>
              <w:snapToGrid w:val="0"/>
              <w:jc w:val="center"/>
            </w:pPr>
            <w:r>
              <w:rPr>
                <w:rFonts w:hint="eastAsia" w:ascii="黑体" w:hAnsi="黑体" w:eastAsia="黑体"/>
                <w:bCs/>
                <w:color w:val="000000"/>
                <w:sz w:val="21"/>
                <w:szCs w:val="18"/>
              </w:rPr>
              <w:t>知识目标</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306" w:type="dxa"/>
            <w:vAlign w:val="center"/>
          </w:tcPr>
          <w:p>
            <w:pPr>
              <w:pStyle w:val="14"/>
              <w:jc w:val="left"/>
              <w:rPr>
                <w:rFonts w:ascii="宋体" w:hAnsi="宋体"/>
                <w:bCs/>
              </w:rPr>
            </w:pPr>
            <w:r>
              <w:rPr>
                <w:rFonts w:hint="eastAsia" w:ascii="宋体" w:hAnsi="宋体" w:eastAsia="宋体" w:cs="宋体"/>
                <w:bCs/>
                <w:color w:val="000000" w:themeColor="text1"/>
                <w:sz w:val="21"/>
                <w:szCs w:val="21"/>
                <w:lang w:val="en-US" w:eastAsia="zh-CN" w:bidi="ar-SA"/>
                <w14:textFill>
                  <w14:solidFill>
                    <w14:schemeClr w14:val="tx1"/>
                  </w14:solidFill>
                </w14:textFill>
              </w:rPr>
              <w:t>掌握</w:t>
            </w:r>
            <w:r>
              <w:rPr>
                <w:rFonts w:hint="eastAsia" w:ascii="宋体" w:hAnsi="宋体" w:cs="宋体"/>
                <w:bCs/>
                <w:color w:val="000000" w:themeColor="text1"/>
                <w:sz w:val="21"/>
                <w:szCs w:val="21"/>
                <w:lang w:val="en-US" w:eastAsia="zh-CN" w:bidi="ar-SA"/>
                <w14:textFill>
                  <w14:solidFill>
                    <w14:schemeClr w14:val="tx1"/>
                  </w14:solidFill>
                </w14:textFill>
              </w:rPr>
              <w:t>用户体验及交互</w:t>
            </w:r>
            <w:r>
              <w:rPr>
                <w:rFonts w:hint="eastAsia" w:ascii="宋体" w:hAnsi="宋体" w:eastAsia="宋体" w:cs="宋体"/>
                <w:bCs/>
                <w:color w:val="000000" w:themeColor="text1"/>
                <w:sz w:val="21"/>
                <w:szCs w:val="21"/>
                <w:lang w:val="en-US" w:eastAsia="zh-CN" w:bidi="ar-SA"/>
                <w14:textFill>
                  <w14:solidFill>
                    <w14:schemeClr w14:val="tx1"/>
                  </w14:solidFill>
                </w14:textFill>
              </w:rPr>
              <w:t>界面设计的基本理论和原则，运用设计原则、色彩理论、视觉心理学等，将理论运用到实际界面设计中。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1206" w:type="dxa"/>
            <w:vMerge w:val="continue"/>
            <w:vAlign w:val="center"/>
          </w:tcPr>
          <w:p>
            <w:pPr>
              <w:pStyle w:val="14"/>
              <w:rPr>
                <w:bCs/>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306" w:type="dxa"/>
            <w:vAlign w:val="center"/>
          </w:tcPr>
          <w:p>
            <w:pPr>
              <w:pStyle w:val="14"/>
              <w:jc w:val="left"/>
              <w:rPr>
                <w:rFonts w:ascii="宋体" w:hAnsi="宋体"/>
                <w:bCs/>
              </w:rPr>
            </w:pPr>
            <w:r>
              <w:rPr>
                <w:rFonts w:hint="eastAsia" w:ascii="Times New Roman Regular" w:hAnsi="Times New Roman Regular" w:eastAsia="宋体" w:cs="Times New Roman Regular"/>
                <w:bCs/>
                <w:color w:val="000000"/>
                <w:sz w:val="21"/>
                <w:szCs w:val="21"/>
                <w:lang w:val="en-US" w:eastAsia="zh-CN" w:bidi="ar-SA"/>
              </w:rPr>
              <w:t>学生应具备对多源信息进行综合判断的能力，以制定全面而有效的设计策略。能够将不同来源的信息整合，形成有条理的设计方案。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1206" w:type="dxa"/>
            <w:vMerge w:val="restart"/>
            <w:vAlign w:val="center"/>
          </w:tcPr>
          <w:p>
            <w:pPr>
              <w:snapToGrid w:val="0"/>
              <w:jc w:val="center"/>
            </w:pPr>
            <w:r>
              <w:rPr>
                <w:rFonts w:hint="eastAsia" w:ascii="黑体" w:hAnsi="黑体" w:eastAsia="黑体"/>
                <w:bCs/>
                <w:color w:val="000000"/>
                <w:sz w:val="21"/>
                <w:szCs w:val="18"/>
              </w:rPr>
              <w:t>技能目标</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306" w:type="dxa"/>
            <w:vAlign w:val="center"/>
          </w:tcPr>
          <w:p>
            <w:pPr>
              <w:pStyle w:val="14"/>
              <w:jc w:val="left"/>
              <w:rPr>
                <w:rFonts w:ascii="宋体" w:hAnsi="宋体"/>
                <w:bCs/>
              </w:rPr>
            </w:pPr>
            <w:r>
              <w:rPr>
                <w:rFonts w:hint="eastAsia" w:ascii="Times New Roman Regular" w:hAnsi="Times New Roman Regular" w:eastAsia="宋体" w:cs="Times New Roman Regular"/>
                <w:bCs/>
                <w:color w:val="000000"/>
                <w:sz w:val="21"/>
                <w:szCs w:val="21"/>
                <w:lang w:val="en-US" w:eastAsia="zh-CN" w:bidi="ar-SA"/>
              </w:rPr>
              <w:t>获得广泛的设计技能，包括但不限于用户体验（UX）设计、用户界面（UI）设计、交互设计等，并能熟练使用相关设计工具。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1206" w:type="dxa"/>
            <w:vMerge w:val="continue"/>
            <w:vAlign w:val="center"/>
          </w:tcPr>
          <w:p>
            <w:pPr>
              <w:pStyle w:val="14"/>
              <w:rPr>
                <w:rFonts w:ascii="宋体" w:hAnsi="宋体"/>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306" w:type="dxa"/>
            <w:vAlign w:val="center"/>
          </w:tcPr>
          <w:p>
            <w:pPr>
              <w:pStyle w:val="14"/>
              <w:jc w:val="left"/>
              <w:rPr>
                <w:rFonts w:ascii="宋体" w:hAnsi="宋体"/>
                <w:bCs/>
              </w:rPr>
            </w:pPr>
            <w:r>
              <w:rPr>
                <w:rFonts w:hint="eastAsia" w:ascii="宋体" w:hAnsi="宋体" w:eastAsia="宋体" w:cs="宋体"/>
                <w:i w:val="0"/>
                <w:iCs w:val="0"/>
                <w:caps w:val="0"/>
                <w:color w:val="000000" w:themeColor="text1"/>
                <w:spacing w:val="0"/>
                <w:kern w:val="0"/>
                <w:sz w:val="21"/>
                <w:szCs w:val="21"/>
                <w:lang w:val="en-US" w:eastAsia="zh-CN" w:bidi="ar"/>
                <w14:textFill>
                  <w14:solidFill>
                    <w14:schemeClr w14:val="tx1"/>
                  </w14:solidFill>
                </w14:textFill>
              </w:rPr>
              <w:t>学生将发展独立思考的能力，能够独自发现、分析并理解设计问题。通过批判性思考深入挖掘问题的本质，为创意设计提供坚实的基础；能够根据具体项目需求和市场趋势，灵活运用视觉元素，以满足不同用户群体的需求，同时保持设计的创新性和实用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1206" w:type="dxa"/>
            <w:vMerge w:val="restart"/>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306" w:type="dxa"/>
            <w:vAlign w:val="center"/>
          </w:tcPr>
          <w:p>
            <w:pPr>
              <w:pStyle w:val="14"/>
              <w:jc w:val="left"/>
              <w:rPr>
                <w:rFonts w:ascii="宋体" w:hAnsi="宋体"/>
                <w:bCs/>
              </w:rPr>
            </w:pPr>
            <w:r>
              <w:rPr>
                <w:rFonts w:hint="eastAsia" w:ascii="Times New Roman Regular" w:hAnsi="Times New Roman Regular" w:eastAsia="宋体" w:cs="Times New Roman Regular"/>
                <w:bCs/>
                <w:color w:val="000000"/>
                <w:sz w:val="21"/>
                <w:szCs w:val="21"/>
                <w:lang w:val="en-US" w:eastAsia="zh-CN" w:bidi="ar-SA"/>
              </w:rPr>
              <w:t>设置爱党爱国、</w:t>
            </w:r>
            <w:r>
              <w:rPr>
                <w:rFonts w:hint="eastAsia" w:ascii="Times New Roman Regular" w:hAnsi="Times New Roman Regular" w:eastAsia="宋体" w:cs="Times New Roman Regular"/>
                <w:bCs/>
                <w:color w:val="000000"/>
                <w:sz w:val="21"/>
                <w:szCs w:val="21"/>
                <w:lang w:val="en-US" w:eastAsia="zh-Hans" w:bidi="ar-SA"/>
              </w:rPr>
              <w:t>关注与关怀</w:t>
            </w:r>
            <w:r>
              <w:rPr>
                <w:rFonts w:hint="eastAsia" w:ascii="Times New Roman Regular" w:hAnsi="Times New Roman Regular" w:eastAsia="宋体" w:cs="Times New Roman Regular"/>
                <w:bCs/>
                <w:color w:val="000000"/>
                <w:sz w:val="21"/>
                <w:szCs w:val="21"/>
                <w:lang w:val="en-US" w:eastAsia="zh-CN" w:bidi="ar-SA"/>
              </w:rPr>
              <w:t>相关</w:t>
            </w:r>
            <w:r>
              <w:rPr>
                <w:rFonts w:hint="eastAsia" w:ascii="Times New Roman Regular" w:hAnsi="Times New Roman Regular" w:eastAsia="宋体" w:cs="Times New Roman Regular"/>
                <w:bCs/>
                <w:color w:val="000000"/>
                <w:sz w:val="21"/>
                <w:szCs w:val="21"/>
                <w:lang w:val="en-US" w:eastAsia="zh-Hans" w:bidi="ar-SA"/>
              </w:rPr>
              <w:t>的设计主题</w:t>
            </w:r>
            <w:r>
              <w:rPr>
                <w:rFonts w:hint="eastAsia" w:ascii="Times New Roman Regular" w:hAnsi="Times New Roman Regular" w:eastAsia="宋体" w:cs="Times New Roman Regular"/>
                <w:bCs/>
                <w:color w:val="000000"/>
                <w:sz w:val="21"/>
                <w:szCs w:val="21"/>
                <w:lang w:val="en-US" w:eastAsia="zh-CN" w:bidi="ar-SA"/>
              </w:rPr>
              <w:t>，</w:t>
            </w:r>
            <w:r>
              <w:rPr>
                <w:rFonts w:hint="eastAsia" w:ascii="Times New Roman Regular" w:hAnsi="Times New Roman Regular" w:eastAsia="宋体" w:cs="Times New Roman Regular"/>
                <w:bCs/>
                <w:color w:val="000000"/>
                <w:sz w:val="21"/>
                <w:szCs w:val="21"/>
                <w:lang w:val="en-US" w:eastAsia="zh-Hans" w:bidi="ar-SA"/>
              </w:rPr>
              <w:t>通过调研学习</w:t>
            </w:r>
            <w:r>
              <w:rPr>
                <w:rFonts w:hint="default" w:ascii="Times New Roman Regular" w:hAnsi="Times New Roman Regular" w:eastAsia="宋体" w:cs="Times New Roman Regular"/>
                <w:bCs/>
                <w:color w:val="000000"/>
                <w:sz w:val="21"/>
                <w:szCs w:val="21"/>
                <w:lang w:val="en-US" w:eastAsia="zh-Hans" w:bidi="ar-SA"/>
              </w:rPr>
              <w:t>，</w:t>
            </w:r>
            <w:r>
              <w:rPr>
                <w:rFonts w:hint="eastAsia" w:ascii="Times New Roman Regular" w:hAnsi="Times New Roman Regular" w:eastAsia="宋体" w:cs="Times New Roman Regular"/>
                <w:bCs/>
                <w:color w:val="000000"/>
                <w:sz w:val="21"/>
                <w:szCs w:val="21"/>
                <w:lang w:val="en-US" w:eastAsia="zh-Hans" w:bidi="ar-SA"/>
              </w:rPr>
              <w:t>强调责任与担当</w:t>
            </w:r>
            <w:r>
              <w:rPr>
                <w:rFonts w:hint="default" w:ascii="Times New Roman Regular" w:hAnsi="Times New Roman Regular" w:eastAsia="宋体" w:cs="Times New Roman Regular"/>
                <w:bCs/>
                <w:color w:val="000000"/>
                <w:sz w:val="21"/>
                <w:szCs w:val="21"/>
                <w:lang w:val="en-US" w:eastAsia="zh-Hans" w:bidi="ar-SA"/>
              </w:rPr>
              <w:t>，</w:t>
            </w:r>
            <w:r>
              <w:rPr>
                <w:rFonts w:hint="eastAsia" w:ascii="Times New Roman Regular" w:hAnsi="Times New Roman Regular" w:eastAsia="宋体" w:cs="Times New Roman Regular"/>
                <w:bCs/>
                <w:color w:val="000000"/>
                <w:sz w:val="21"/>
                <w:szCs w:val="21"/>
                <w:lang w:val="en-US" w:eastAsia="zh-Hans" w:bidi="ar-SA"/>
              </w:rPr>
              <w:t>培养全方位多角度的复合型设计人才</w:t>
            </w:r>
            <w:r>
              <w:rPr>
                <w:rFonts w:hint="default" w:ascii="Times New Roman Regular" w:hAnsi="Times New Roman Regular" w:eastAsia="宋体" w:cs="Times New Roman Regular"/>
                <w:bCs/>
                <w:color w:val="000000"/>
                <w:sz w:val="21"/>
                <w:szCs w:val="21"/>
                <w:lang w:val="en-US" w:eastAsia="zh-Hans" w:bidi="ar-S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1206" w:type="dxa"/>
            <w:vMerge w:val="continue"/>
            <w:vAlign w:val="center"/>
          </w:tcPr>
          <w:p>
            <w:pPr>
              <w:pStyle w:val="14"/>
              <w:rPr>
                <w:rFonts w:ascii="宋体" w:hAnsi="宋体"/>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6</w:t>
            </w:r>
          </w:p>
        </w:tc>
        <w:tc>
          <w:tcPr>
            <w:tcW w:w="6306" w:type="dxa"/>
            <w:vAlign w:val="center"/>
          </w:tcPr>
          <w:p>
            <w:pPr>
              <w:pStyle w:val="14"/>
              <w:jc w:val="left"/>
              <w:rPr>
                <w:rFonts w:ascii="宋体" w:hAnsi="宋体"/>
                <w:bCs/>
              </w:rPr>
            </w:pPr>
            <w:r>
              <w:rPr>
                <w:rFonts w:hint="eastAsia" w:ascii="Times New Roman Regular" w:hAnsi="Times New Roman Regular" w:eastAsia="宋体" w:cs="Times New Roman Regular"/>
                <w:bCs/>
                <w:color w:val="000000"/>
                <w:sz w:val="21"/>
                <w:szCs w:val="21"/>
                <w:lang w:val="en-US" w:eastAsia="zh-CN" w:bidi="ar-SA"/>
              </w:rPr>
              <w:t>培养学生在国际设计领域具备竞争力和合作能力。学生应当能够理解和适应不同文化和设计传统，以便在全球范围内参与设计团队，通过合作解决实际问题。</w:t>
            </w:r>
          </w:p>
        </w:tc>
      </w:tr>
    </w:tbl>
    <w:p>
      <w:pPr>
        <w:pStyle w:val="17"/>
        <w:spacing w:before="163" w:beforeLines="50" w:after="163"/>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PrEx>
        <w:tc>
          <w:tcPr>
            <w:tcW w:w="8296" w:type="dxa"/>
          </w:tcPr>
          <w:p>
            <w:pPr>
              <w:widowControl w:val="0"/>
              <w:tabs>
                <w:tab w:val="left" w:pos="4200"/>
              </w:tabs>
              <w:spacing w:line="240" w:lineRule="auto"/>
              <w:jc w:val="both"/>
              <w:rPr>
                <w:rFonts w:hint="eastAsia" w:asciiTheme="minorEastAsia" w:hAnsiTheme="minorEastAsia" w:eastAsiaTheme="minorEastAsia" w:cstheme="minorEastAsia"/>
                <w:bCs/>
                <w:color w:val="000000"/>
                <w:sz w:val="21"/>
                <w:szCs w:val="21"/>
                <w:lang w:val="en-US" w:eastAsia="zh-CN" w:bidi="ar-SA"/>
              </w:rPr>
            </w:pPr>
            <w:r>
              <w:rPr>
                <w:rFonts w:hint="eastAsia" w:asciiTheme="minorEastAsia" w:hAnsiTheme="minorEastAsia" w:eastAsiaTheme="minorEastAsia" w:cstheme="minorEastAsia"/>
                <w:bCs/>
                <w:color w:val="000000"/>
                <w:sz w:val="21"/>
                <w:szCs w:val="21"/>
                <w:lang w:val="en-US" w:eastAsia="zh-CN" w:bidi="ar-SA"/>
              </w:rPr>
              <w:t>LO1品德修养：拥护中国共产党的领导，坚定理想信念，自觉涵养和积极弘扬社会主义核心价值观，增强政治认同、厚植家国情怀、遵守法律法规、传承雷锋精神，践行“感恩、回报、爱心、责任”八字校训，积极服务他人、服务社会、诚信尽责、爱岗敬业。</w:t>
            </w:r>
          </w:p>
          <w:p>
            <w:pPr>
              <w:widowControl w:val="0"/>
              <w:tabs>
                <w:tab w:val="left" w:pos="4200"/>
              </w:tabs>
              <w:spacing w:line="240" w:lineRule="auto"/>
              <w:jc w:val="both"/>
              <w:rPr>
                <w:rFonts w:hint="eastAsia" w:asciiTheme="minorEastAsia" w:hAnsiTheme="minorEastAsia" w:eastAsiaTheme="minorEastAsia" w:cstheme="minorEastAsia"/>
                <w:bCs/>
                <w:color w:val="000000"/>
                <w:sz w:val="21"/>
                <w:szCs w:val="21"/>
                <w:lang w:val="en-US" w:eastAsia="zh-CN" w:bidi="ar-SA"/>
              </w:rPr>
            </w:pPr>
          </w:p>
          <w:p>
            <w:pPr>
              <w:pStyle w:val="14"/>
              <w:widowControl w:val="0"/>
              <w:spacing w:line="240" w:lineRule="auto"/>
              <w:jc w:val="left"/>
              <w:rPr>
                <w:rFonts w:ascii="宋体" w:hAnsi="宋体"/>
                <w:bCs/>
              </w:rPr>
            </w:pPr>
            <w:r>
              <w:rPr>
                <w:rFonts w:hint="eastAsia" w:asciiTheme="minorEastAsia" w:hAnsiTheme="minorEastAsia" w:eastAsiaTheme="minorEastAsia" w:cstheme="minorEastAsia"/>
                <w:bCs/>
                <w:color w:val="000000"/>
                <w:sz w:val="21"/>
                <w:szCs w:val="21"/>
                <w:lang w:val="en-US" w:eastAsia="zh-CN" w:bidi="ar-SA"/>
              </w:rPr>
              <w:t>③奉献社会，富有爱心，懂得感恩，自觉传承和弘扬雷锋精神，具有服务社会的意愿和行动，积极参加志愿者服务。</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PrEx>
        <w:tc>
          <w:tcPr>
            <w:tcW w:w="8296" w:type="dxa"/>
          </w:tcPr>
          <w:p>
            <w:pPr>
              <w:pStyle w:val="14"/>
              <w:widowControl w:val="0"/>
              <w:spacing w:line="240" w:lineRule="auto"/>
              <w:jc w:val="both"/>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LO2专业能力：具有人文科学素养，具备从事视觉传达设计工作或专业的理论知识、实践能力。</w:t>
            </w:r>
          </w:p>
          <w:p>
            <w:pPr>
              <w:widowControl w:val="0"/>
              <w:tabs>
                <w:tab w:val="left" w:pos="4200"/>
              </w:tabs>
              <w:spacing w:line="240" w:lineRule="auto"/>
              <w:jc w:val="both"/>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②掌握视觉传达设计的相关理论知识，了解设计原则、色彩理论、视觉心理学等，能够将理论运用到实际设计中。</w:t>
            </w:r>
          </w:p>
          <w:p>
            <w:pPr>
              <w:widowControl w:val="0"/>
              <w:tabs>
                <w:tab w:val="left" w:pos="4200"/>
              </w:tabs>
              <w:spacing w:line="240" w:lineRule="auto"/>
              <w:jc w:val="both"/>
              <w:rPr>
                <w:rFonts w:hint="eastAsia" w:asciiTheme="minorEastAsia" w:hAnsiTheme="minorEastAsia" w:eastAsiaTheme="minorEastAsia" w:cstheme="minorEastAsia"/>
                <w:bCs/>
                <w:color w:val="000000"/>
                <w:sz w:val="21"/>
                <w:szCs w:val="21"/>
                <w:lang w:val="en-US" w:eastAsia="zh-CN" w:bidi="ar-SA"/>
              </w:rPr>
            </w:pPr>
            <w:r>
              <w:rPr>
                <w:rFonts w:hint="eastAsia" w:asciiTheme="minorEastAsia" w:hAnsiTheme="minorEastAsia" w:eastAsiaTheme="minorEastAsia" w:cstheme="minorEastAsia"/>
                <w:bCs/>
                <w:color w:val="000000"/>
                <w:sz w:val="21"/>
                <w:szCs w:val="21"/>
                <w:lang w:val="en-US" w:eastAsia="zh-CN" w:bidi="ar-SA"/>
              </w:rPr>
              <w:t>④具备策略思维与创意思维，具备独立思考、发现问题、分析问题、解决问题、创造性表达的能力，能够根据项目与市场需求，运用视觉元素进行设计表达。</w:t>
            </w:r>
          </w:p>
          <w:p>
            <w:pPr>
              <w:pStyle w:val="14"/>
              <w:widowControl w:val="0"/>
              <w:spacing w:line="240" w:lineRule="auto"/>
              <w:jc w:val="both"/>
              <w:rPr>
                <w:rFonts w:ascii="宋体" w:hAnsi="宋体"/>
                <w:bCs/>
              </w:rPr>
            </w:pPr>
            <w:r>
              <w:rPr>
                <w:rFonts w:hint="eastAsia" w:asciiTheme="minorEastAsia" w:hAnsiTheme="minorEastAsia" w:eastAsiaTheme="minorEastAsia" w:cstheme="minorEastAsia"/>
                <w:bCs/>
                <w:color w:val="000000"/>
                <w:sz w:val="21"/>
                <w:szCs w:val="21"/>
                <w:lang w:val="en-US" w:eastAsia="zh-CN" w:bidi="ar-SA"/>
              </w:rPr>
              <w:t>⑤掌握视觉传达设计相关软件和工具，在设计过程中能够运用各种途径和工具进行设计和制作。</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PrEx>
        <w:tc>
          <w:tcPr>
            <w:tcW w:w="8296" w:type="dxa"/>
          </w:tcPr>
          <w:p>
            <w:pPr>
              <w:widowControl w:val="0"/>
              <w:tabs>
                <w:tab w:val="left" w:pos="4200"/>
              </w:tabs>
              <w:spacing w:line="440" w:lineRule="exact"/>
              <w:jc w:val="both"/>
              <w:rPr>
                <w:rFonts w:hint="eastAsia" w:asciiTheme="minorEastAsia" w:hAnsiTheme="minorEastAsia" w:eastAsiaTheme="minorEastAsia" w:cstheme="minorEastAsia"/>
                <w:bCs/>
                <w:color w:val="000000"/>
                <w:sz w:val="21"/>
                <w:szCs w:val="21"/>
                <w:lang w:val="en-US" w:eastAsia="zh-CN" w:bidi="ar-SA"/>
              </w:rPr>
            </w:pPr>
            <w:r>
              <w:rPr>
                <w:rFonts w:hint="eastAsia" w:asciiTheme="minorEastAsia" w:hAnsiTheme="minorEastAsia" w:eastAsiaTheme="minorEastAsia" w:cstheme="minorEastAsia"/>
                <w:bCs/>
                <w:color w:val="000000"/>
                <w:sz w:val="21"/>
                <w:szCs w:val="21"/>
                <w:lang w:val="en-US" w:eastAsia="zh-CN" w:bidi="ar-SA"/>
              </w:rPr>
              <w:t>LO7信息应用：具备一定的信息素养，并能在工作中应用信息技术和工具解决问题。</w:t>
            </w:r>
          </w:p>
          <w:p>
            <w:pPr>
              <w:widowControl w:val="0"/>
              <w:tabs>
                <w:tab w:val="left" w:pos="4200"/>
              </w:tabs>
              <w:spacing w:line="440" w:lineRule="exact"/>
              <w:ind w:firstLine="420" w:firstLineChars="200"/>
              <w:jc w:val="both"/>
              <w:rPr>
                <w:rFonts w:ascii="宋体" w:hAnsi="宋体"/>
                <w:bCs/>
              </w:rPr>
            </w:pPr>
            <w:r>
              <w:rPr>
                <w:rFonts w:hint="eastAsia" w:asciiTheme="minorEastAsia" w:hAnsiTheme="minorEastAsia" w:eastAsiaTheme="minorEastAsia" w:cstheme="minorEastAsia"/>
                <w:bCs/>
                <w:color w:val="000000"/>
                <w:sz w:val="21"/>
                <w:szCs w:val="21"/>
                <w:lang w:val="en-US" w:eastAsia="zh-CN" w:bidi="ar-SA"/>
              </w:rPr>
              <w:t>②能够使用适合的工具来搜集信息，并对信息加以分析、鉴别、判断与整合。</w:t>
            </w:r>
          </w:p>
        </w:tc>
      </w:tr>
    </w:tbl>
    <w:p>
      <w:pPr>
        <w:pStyle w:val="17"/>
        <w:spacing w:before="163" w:beforeLines="50" w:after="163"/>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7"/>
        <w:gridCol w:w="794"/>
        <w:gridCol w:w="794"/>
        <w:gridCol w:w="4763"/>
        <w:gridCol w:w="1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1" w:hRule="atLeast"/>
          <w:jc w:val="center"/>
        </w:trPr>
        <w:tc>
          <w:tcPr>
            <w:tcW w:w="777" w:type="dxa"/>
            <w:tcBorders>
              <w:top w:val="single" w:color="auto" w:sz="12" w:space="0"/>
              <w:left w:val="single" w:color="auto" w:sz="12" w:space="0"/>
              <w:right w:val="single" w:color="auto" w:sz="4" w:space="0"/>
            </w:tcBorders>
            <w:shd w:val="clear" w:color="auto" w:fill="auto"/>
            <w:vAlign w:val="center"/>
          </w:tcPr>
          <w:p>
            <w:pPr>
              <w:pStyle w:val="13"/>
              <w:rPr>
                <w:szCs w:val="16"/>
              </w:rPr>
            </w:pPr>
            <w:r>
              <w:rPr>
                <w:rFonts w:hint="eastAsia" w:ascii="黑体" w:hAnsi="黑体"/>
                <w:szCs w:val="18"/>
              </w:rPr>
              <w:t>毕业要求</w:t>
            </w:r>
          </w:p>
        </w:tc>
        <w:tc>
          <w:tcPr>
            <w:tcW w:w="794" w:type="dxa"/>
            <w:tcBorders>
              <w:top w:val="single" w:color="auto" w:sz="12" w:space="0"/>
              <w:left w:val="single" w:color="auto" w:sz="4" w:space="0"/>
            </w:tcBorders>
            <w:vAlign w:val="center"/>
          </w:tcPr>
          <w:p>
            <w:pPr>
              <w:pStyle w:val="13"/>
              <w:rPr>
                <w:szCs w:val="16"/>
              </w:rPr>
            </w:pPr>
            <w:r>
              <w:rPr>
                <w:rFonts w:hint="eastAsia"/>
                <w:szCs w:val="16"/>
              </w:rPr>
              <w:t>指标点</w:t>
            </w:r>
          </w:p>
        </w:tc>
        <w:tc>
          <w:tcPr>
            <w:tcW w:w="794" w:type="dxa"/>
            <w:tcBorders>
              <w:top w:val="single" w:color="auto" w:sz="12" w:space="0"/>
              <w:right w:val="double" w:color="auto" w:sz="4" w:space="0"/>
            </w:tcBorders>
            <w:shd w:val="clear" w:color="auto" w:fill="auto"/>
            <w:vAlign w:val="center"/>
          </w:tcPr>
          <w:p>
            <w:pPr>
              <w:pStyle w:val="13"/>
              <w:rPr>
                <w:szCs w:val="16"/>
              </w:rPr>
            </w:pPr>
            <w:r>
              <w:rPr>
                <w:rFonts w:hint="eastAsia"/>
                <w:szCs w:val="16"/>
              </w:rPr>
              <w:t>支撑度</w:t>
            </w:r>
          </w:p>
        </w:tc>
        <w:tc>
          <w:tcPr>
            <w:tcW w:w="4763" w:type="dxa"/>
            <w:tcBorders>
              <w:top w:val="single" w:color="auto" w:sz="12" w:space="0"/>
            </w:tcBorders>
            <w:vAlign w:val="center"/>
          </w:tcPr>
          <w:p>
            <w:pPr>
              <w:pStyle w:val="13"/>
              <w:rPr>
                <w:szCs w:val="16"/>
              </w:rPr>
            </w:pPr>
            <w:r>
              <w:rPr>
                <w:rFonts w:hint="eastAsia"/>
                <w:szCs w:val="16"/>
              </w:rPr>
              <w:t>课程目标</w:t>
            </w:r>
          </w:p>
        </w:tc>
        <w:tc>
          <w:tcPr>
            <w:tcW w:w="1348" w:type="dxa"/>
            <w:tcBorders>
              <w:top w:val="single" w:color="auto" w:sz="12" w:space="0"/>
              <w:right w:val="single" w:color="auto" w:sz="12" w:space="0"/>
            </w:tcBorders>
            <w:vAlign w:val="center"/>
          </w:tcPr>
          <w:p>
            <w:pPr>
              <w:pStyle w:val="13"/>
              <w:rPr>
                <w:szCs w:val="16"/>
              </w:rPr>
            </w:pPr>
            <w:r>
              <w:rPr>
                <w:rFonts w:hint="eastAsia"/>
                <w:szCs w:val="16"/>
              </w:rPr>
              <w:t>对指标点的贡献度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77" w:type="dxa"/>
            <w:tcBorders>
              <w:left w:val="single" w:color="auto" w:sz="12" w:space="0"/>
              <w:right w:val="single" w:color="auto" w:sz="4" w:space="0"/>
            </w:tcBorders>
            <w:shd w:val="clear" w:color="auto" w:fill="auto"/>
            <w:vAlign w:val="center"/>
          </w:tcPr>
          <w:p>
            <w:pPr>
              <w:pStyle w:val="14"/>
            </w:pPr>
            <w:r>
              <w:rPr>
                <w:rFonts w:hint="eastAsia" w:asciiTheme="minorEastAsia" w:hAnsiTheme="minorEastAsia" w:eastAsiaTheme="minorEastAsia" w:cstheme="minorEastAsia"/>
                <w:bCs/>
                <w:color w:val="000000"/>
                <w:sz w:val="21"/>
                <w:szCs w:val="21"/>
                <w:lang w:val="en-US" w:eastAsia="zh-CN" w:bidi="ar-SA"/>
              </w:rPr>
              <w:t>LO1</w:t>
            </w:r>
          </w:p>
        </w:tc>
        <w:tc>
          <w:tcPr>
            <w:tcW w:w="794" w:type="dxa"/>
            <w:tcBorders>
              <w:left w:val="single" w:color="auto" w:sz="4" w:space="0"/>
            </w:tcBorders>
            <w:vAlign w:val="center"/>
          </w:tcPr>
          <w:p>
            <w:pPr>
              <w:pStyle w:val="14"/>
              <w:rPr>
                <w:rFonts w:cs="Times New Roman"/>
                <w:bCs/>
              </w:rPr>
            </w:pPr>
            <w:r>
              <w:rPr>
                <w:rFonts w:hint="eastAsia" w:asciiTheme="minorEastAsia" w:hAnsiTheme="minorEastAsia" w:eastAsiaTheme="minorEastAsia" w:cstheme="minorEastAsia"/>
                <w:bCs/>
                <w:color w:val="000000"/>
                <w:sz w:val="21"/>
                <w:szCs w:val="21"/>
                <w:lang w:val="en-US" w:eastAsia="zh-CN" w:bidi="ar-SA"/>
              </w:rPr>
              <w:t>③</w:t>
            </w:r>
          </w:p>
        </w:tc>
        <w:tc>
          <w:tcPr>
            <w:tcW w:w="794" w:type="dxa"/>
            <w:tcBorders>
              <w:right w:val="double" w:color="auto" w:sz="4" w:space="0"/>
            </w:tcBorders>
            <w:shd w:val="clear" w:color="auto" w:fill="auto"/>
            <w:vAlign w:val="center"/>
          </w:tcPr>
          <w:p>
            <w:pPr>
              <w:pStyle w:val="14"/>
              <w:rPr>
                <w:rFonts w:ascii="宋体" w:hAnsi="宋体"/>
              </w:rPr>
            </w:pPr>
            <w:r>
              <w:rPr>
                <w:rFonts w:hint="eastAsia" w:ascii="Times New Roman Regular" w:hAnsi="Times New Roman Regular" w:cs="Times New Roman Regular"/>
                <w:lang w:val="en-US" w:eastAsia="zh-CN"/>
              </w:rPr>
              <w:t>L</w:t>
            </w:r>
          </w:p>
        </w:tc>
        <w:tc>
          <w:tcPr>
            <w:tcW w:w="4763" w:type="dxa"/>
            <w:vAlign w:val="center"/>
          </w:tcPr>
          <w:p>
            <w:pPr>
              <w:pStyle w:val="14"/>
              <w:spacing w:line="240" w:lineRule="auto"/>
              <w:jc w:val="left"/>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bidi="ar-SA"/>
                <w14:textFill>
                  <w14:solidFill>
                    <w14:schemeClr w14:val="tx1"/>
                  </w14:solidFill>
                </w14:textFill>
              </w:rPr>
              <w:t>设置爱党爱国、</w:t>
            </w:r>
            <w:r>
              <w:rPr>
                <w:rFonts w:hint="eastAsia" w:ascii="宋体" w:hAnsi="宋体" w:eastAsia="宋体" w:cs="宋体"/>
                <w:bCs/>
                <w:color w:val="000000" w:themeColor="text1"/>
                <w:sz w:val="21"/>
                <w:szCs w:val="21"/>
                <w:lang w:val="en-US" w:eastAsia="zh-Hans" w:bidi="ar-SA"/>
                <w14:textFill>
                  <w14:solidFill>
                    <w14:schemeClr w14:val="tx1"/>
                  </w14:solidFill>
                </w14:textFill>
              </w:rPr>
              <w:t>关注与关怀</w:t>
            </w:r>
            <w:r>
              <w:rPr>
                <w:rFonts w:hint="eastAsia" w:ascii="宋体" w:hAnsi="宋体" w:eastAsia="宋体" w:cs="宋体"/>
                <w:bCs/>
                <w:color w:val="000000" w:themeColor="text1"/>
                <w:sz w:val="21"/>
                <w:szCs w:val="21"/>
                <w:lang w:val="en-US" w:eastAsia="zh-CN" w:bidi="ar-SA"/>
                <w14:textFill>
                  <w14:solidFill>
                    <w14:schemeClr w14:val="tx1"/>
                  </w14:solidFill>
                </w14:textFill>
              </w:rPr>
              <w:t>相关</w:t>
            </w:r>
            <w:r>
              <w:rPr>
                <w:rFonts w:hint="eastAsia" w:ascii="宋体" w:hAnsi="宋体" w:eastAsia="宋体" w:cs="宋体"/>
                <w:bCs/>
                <w:color w:val="000000" w:themeColor="text1"/>
                <w:sz w:val="21"/>
                <w:szCs w:val="21"/>
                <w:lang w:val="en-US" w:eastAsia="zh-Hans" w:bidi="ar-SA"/>
                <w14:textFill>
                  <w14:solidFill>
                    <w14:schemeClr w14:val="tx1"/>
                  </w14:solidFill>
                </w14:textFill>
              </w:rPr>
              <w:t>的设计主题</w:t>
            </w:r>
            <w:r>
              <w:rPr>
                <w:rFonts w:hint="eastAsia" w:ascii="宋体" w:hAnsi="宋体" w:eastAsia="宋体" w:cs="宋体"/>
                <w:bCs/>
                <w:color w:val="000000" w:themeColor="text1"/>
                <w:sz w:val="21"/>
                <w:szCs w:val="21"/>
                <w:lang w:val="en-US" w:eastAsia="zh-CN" w:bidi="ar-SA"/>
                <w14:textFill>
                  <w14:solidFill>
                    <w14:schemeClr w14:val="tx1"/>
                  </w14:solidFill>
                </w14:textFill>
              </w:rPr>
              <w:t>，</w:t>
            </w:r>
            <w:r>
              <w:rPr>
                <w:rFonts w:hint="eastAsia" w:ascii="宋体" w:hAnsi="宋体" w:eastAsia="宋体" w:cs="宋体"/>
                <w:bCs/>
                <w:color w:val="000000" w:themeColor="text1"/>
                <w:sz w:val="21"/>
                <w:szCs w:val="21"/>
                <w:lang w:val="en-US" w:eastAsia="zh-Hans" w:bidi="ar-SA"/>
                <w14:textFill>
                  <w14:solidFill>
                    <w14:schemeClr w14:val="tx1"/>
                  </w14:solidFill>
                </w14:textFill>
              </w:rPr>
              <w:t>通过调研学习，强调责任与担当，培养全方位多角度的复合型设计人才。</w:t>
            </w:r>
          </w:p>
        </w:tc>
        <w:tc>
          <w:tcPr>
            <w:tcW w:w="1348" w:type="dxa"/>
            <w:tcBorders>
              <w:right w:val="single" w:color="auto" w:sz="12" w:space="0"/>
            </w:tcBorders>
            <w:vAlign w:val="center"/>
          </w:tcPr>
          <w:p>
            <w:pPr>
              <w:pStyle w:val="14"/>
              <w:rPr>
                <w:rFonts w:ascii="宋体" w:hAnsi="宋体"/>
                <w:bCs/>
              </w:rPr>
            </w:pPr>
            <w:r>
              <w:rPr>
                <w:rFonts w:hint="eastAsia" w:ascii="Times New Roman Regular" w:hAnsi="Times New Roman Regular" w:cs="Times New Roman Regular"/>
                <w:bCs/>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77" w:type="dxa"/>
            <w:vMerge w:val="restart"/>
            <w:tcBorders>
              <w:left w:val="single" w:color="auto" w:sz="12" w:space="0"/>
              <w:right w:val="single" w:color="auto" w:sz="4" w:space="0"/>
            </w:tcBorders>
            <w:shd w:val="clear" w:color="auto" w:fill="auto"/>
            <w:vAlign w:val="center"/>
          </w:tcPr>
          <w:p>
            <w:pPr>
              <w:pStyle w:val="14"/>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LO2</w:t>
            </w:r>
          </w:p>
          <w:p>
            <w:pPr>
              <w:pStyle w:val="14"/>
              <w:rPr>
                <w:rFonts w:hint="eastAsia" w:asciiTheme="minorEastAsia" w:hAnsiTheme="minorEastAsia" w:eastAsiaTheme="minorEastAsia" w:cstheme="minorEastAsia"/>
                <w:bCs/>
                <w:sz w:val="21"/>
                <w:szCs w:val="21"/>
              </w:rPr>
            </w:pPr>
          </w:p>
          <w:p>
            <w:pPr>
              <w:pStyle w:val="14"/>
              <w:rPr>
                <w:rFonts w:hint="eastAsia" w:asciiTheme="minorEastAsia" w:hAnsiTheme="minorEastAsia" w:eastAsiaTheme="minorEastAsia" w:cstheme="minorEastAsia"/>
                <w:bCs/>
                <w:sz w:val="21"/>
                <w:szCs w:val="21"/>
              </w:rPr>
            </w:pPr>
          </w:p>
        </w:tc>
        <w:tc>
          <w:tcPr>
            <w:tcW w:w="794" w:type="dxa"/>
            <w:tcBorders>
              <w:left w:val="single" w:color="auto" w:sz="4" w:space="0"/>
            </w:tcBorders>
            <w:vAlign w:val="center"/>
          </w:tcPr>
          <w:p>
            <w:pPr>
              <w:pStyle w:val="14"/>
              <w:rPr>
                <w:rFonts w:cs="Times New Roman"/>
                <w:bCs/>
              </w:rPr>
            </w:pPr>
            <w:r>
              <w:rPr>
                <w:rFonts w:hint="eastAsia" w:asciiTheme="minorEastAsia" w:hAnsiTheme="minorEastAsia" w:eastAsiaTheme="minorEastAsia" w:cstheme="minorEastAsia"/>
                <w:bCs/>
                <w:sz w:val="21"/>
                <w:szCs w:val="21"/>
              </w:rPr>
              <w:t>②</w:t>
            </w:r>
          </w:p>
        </w:tc>
        <w:tc>
          <w:tcPr>
            <w:tcW w:w="794" w:type="dxa"/>
            <w:tcBorders>
              <w:right w:val="double" w:color="auto" w:sz="4" w:space="0"/>
            </w:tcBorders>
            <w:shd w:val="clear" w:color="auto" w:fill="auto"/>
            <w:vAlign w:val="center"/>
          </w:tcPr>
          <w:p>
            <w:pPr>
              <w:pStyle w:val="14"/>
              <w:rPr>
                <w:rFonts w:hint="default" w:ascii="Times New Roman Regular" w:hAnsi="Times New Roman Regular" w:cs="Times New Roman Regular"/>
                <w:lang w:val="en-US" w:eastAsia="zh-CN"/>
              </w:rPr>
            </w:pPr>
          </w:p>
          <w:p>
            <w:pPr>
              <w:pStyle w:val="14"/>
              <w:rPr>
                <w:rFonts w:ascii="宋体" w:hAnsi="宋体" w:eastAsia="宋体" w:cs="宋体"/>
                <w:color w:val="000000"/>
                <w:sz w:val="21"/>
                <w:szCs w:val="21"/>
                <w:lang w:val="en-US" w:eastAsia="zh-CN" w:bidi="ar-SA"/>
              </w:rPr>
            </w:pPr>
            <w:r>
              <w:rPr>
                <w:rFonts w:hint="default" w:ascii="Times New Roman Regular" w:hAnsi="Times New Roman Regular" w:cs="Times New Roman Regular"/>
                <w:lang w:val="en-US" w:eastAsia="zh-CN"/>
              </w:rPr>
              <w:t>M</w:t>
            </w:r>
          </w:p>
          <w:p>
            <w:pPr>
              <w:pStyle w:val="14"/>
              <w:rPr>
                <w:rFonts w:ascii="宋体" w:hAnsi="宋体"/>
              </w:rPr>
            </w:pPr>
          </w:p>
        </w:tc>
        <w:tc>
          <w:tcPr>
            <w:tcW w:w="4763" w:type="dxa"/>
            <w:vAlign w:val="center"/>
          </w:tcPr>
          <w:p>
            <w:pPr>
              <w:tabs>
                <w:tab w:val="left" w:pos="4200"/>
              </w:tabs>
              <w:spacing w:line="240" w:lineRule="auto"/>
              <w:jc w:val="left"/>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bidi="ar-SA"/>
                <w14:textFill>
                  <w14:solidFill>
                    <w14:schemeClr w14:val="tx1"/>
                  </w14:solidFill>
                </w14:textFill>
              </w:rPr>
              <w:t>掌握</w:t>
            </w:r>
            <w:r>
              <w:rPr>
                <w:rFonts w:hint="eastAsia" w:ascii="宋体" w:hAnsi="宋体" w:cs="宋体"/>
                <w:bCs/>
                <w:color w:val="000000" w:themeColor="text1"/>
                <w:sz w:val="21"/>
                <w:szCs w:val="21"/>
                <w:lang w:val="en-US" w:eastAsia="zh-CN" w:bidi="ar-SA"/>
                <w14:textFill>
                  <w14:solidFill>
                    <w14:schemeClr w14:val="tx1"/>
                  </w14:solidFill>
                </w14:textFill>
              </w:rPr>
              <w:t>用户体验及交互</w:t>
            </w:r>
            <w:r>
              <w:rPr>
                <w:rFonts w:hint="eastAsia" w:ascii="宋体" w:hAnsi="宋体" w:eastAsia="宋体" w:cs="宋体"/>
                <w:bCs/>
                <w:color w:val="000000" w:themeColor="text1"/>
                <w:sz w:val="21"/>
                <w:szCs w:val="21"/>
                <w:lang w:val="en-US" w:eastAsia="zh-CN" w:bidi="ar-SA"/>
                <w14:textFill>
                  <w14:solidFill>
                    <w14:schemeClr w14:val="tx1"/>
                  </w14:solidFill>
                </w14:textFill>
              </w:rPr>
              <w:t>界面设计的基本理论和原则，运用设计原则、色彩理论、视觉心理学等，将理论运用到实际界面设计中。</w:t>
            </w:r>
          </w:p>
        </w:tc>
        <w:tc>
          <w:tcPr>
            <w:tcW w:w="1348" w:type="dxa"/>
            <w:tcBorders>
              <w:right w:val="single" w:color="auto" w:sz="12" w:space="0"/>
            </w:tcBorders>
            <w:vAlign w:val="center"/>
          </w:tcPr>
          <w:p>
            <w:pPr>
              <w:pStyle w:val="14"/>
              <w:rPr>
                <w:rFonts w:ascii="宋体" w:hAnsi="宋体"/>
                <w:bCs/>
              </w:rPr>
            </w:pPr>
            <w:r>
              <w:rPr>
                <w:rFonts w:hint="eastAsia" w:ascii="Times New Roman Regular" w:hAnsi="Times New Roman Regular" w:cs="Times New Roman Regular"/>
                <w:bCs/>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77" w:type="dxa"/>
            <w:vMerge w:val="continue"/>
            <w:tcBorders>
              <w:left w:val="single" w:color="auto" w:sz="12" w:space="0"/>
              <w:right w:val="single" w:color="auto" w:sz="4" w:space="0"/>
            </w:tcBorders>
            <w:shd w:val="clear" w:color="auto" w:fill="auto"/>
          </w:tcPr>
          <w:p>
            <w:pPr>
              <w:pStyle w:val="14"/>
            </w:pPr>
          </w:p>
        </w:tc>
        <w:tc>
          <w:tcPr>
            <w:tcW w:w="794" w:type="dxa"/>
            <w:tcBorders>
              <w:left w:val="single" w:color="auto" w:sz="4" w:space="0"/>
            </w:tcBorders>
            <w:vAlign w:val="center"/>
          </w:tcPr>
          <w:p>
            <w:pPr>
              <w:pStyle w:val="14"/>
              <w:rPr>
                <w:rFonts w:cs="Times New Roman"/>
                <w:bCs/>
              </w:rPr>
            </w:pPr>
            <w:r>
              <w:rPr>
                <w:rFonts w:hint="eastAsia" w:asciiTheme="minorEastAsia" w:hAnsiTheme="minorEastAsia" w:eastAsiaTheme="minorEastAsia" w:cstheme="minorEastAsia"/>
                <w:bCs/>
                <w:color w:val="000000"/>
                <w:sz w:val="21"/>
                <w:szCs w:val="21"/>
                <w:lang w:val="en-US" w:eastAsia="zh-CN" w:bidi="ar-SA"/>
              </w:rPr>
              <w:t>④</w:t>
            </w:r>
          </w:p>
        </w:tc>
        <w:tc>
          <w:tcPr>
            <w:tcW w:w="794" w:type="dxa"/>
            <w:tcBorders>
              <w:right w:val="double" w:color="auto" w:sz="4" w:space="0"/>
            </w:tcBorders>
            <w:shd w:val="clear" w:color="auto" w:fill="auto"/>
            <w:vAlign w:val="center"/>
          </w:tcPr>
          <w:p>
            <w:pPr>
              <w:pStyle w:val="14"/>
              <w:rPr>
                <w:rFonts w:ascii="宋体" w:hAnsi="宋体"/>
              </w:rPr>
            </w:pPr>
            <w:r>
              <w:rPr>
                <w:rFonts w:hint="default" w:ascii="Times New Roman Regular" w:hAnsi="Times New Roman Regular" w:cs="Times New Roman Regular"/>
                <w:lang w:val="en-US" w:eastAsia="zh-CN"/>
              </w:rPr>
              <w:t>H</w:t>
            </w:r>
          </w:p>
        </w:tc>
        <w:tc>
          <w:tcPr>
            <w:tcW w:w="4763" w:type="dxa"/>
            <w:tcBorders>
              <w:bottom w:val="single" w:color="auto" w:sz="12" w:space="0"/>
            </w:tcBorders>
            <w:vAlign w:val="center"/>
          </w:tcPr>
          <w:p>
            <w:pPr>
              <w:keepNext w:val="0"/>
              <w:keepLines w:val="0"/>
              <w:widowControl/>
              <w:suppressLineNumbers w:val="0"/>
              <w:spacing w:line="240" w:lineRule="auto"/>
              <w:jc w:val="left"/>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lang w:val="en-US" w:eastAsia="zh-CN" w:bidi="ar"/>
                <w14:textFill>
                  <w14:solidFill>
                    <w14:schemeClr w14:val="tx1"/>
                  </w14:solidFill>
                </w14:textFill>
              </w:rPr>
              <w:t>学生将发展独立思考的能力，能够独自发现、分析并理解设计问题。通过批判性思考深入挖掘问题的本质，为创意设计提供坚实的基础；能够根据具体项目需求和市场趋势，灵活运用视觉元素，以满足不同用户群体的需求，同时保持设计的创新性和实用性。</w:t>
            </w:r>
          </w:p>
        </w:tc>
        <w:tc>
          <w:tcPr>
            <w:tcW w:w="1348" w:type="dxa"/>
            <w:tcBorders>
              <w:right w:val="single" w:color="auto" w:sz="12" w:space="0"/>
            </w:tcBorders>
            <w:vAlign w:val="center"/>
          </w:tcPr>
          <w:p>
            <w:pPr>
              <w:pStyle w:val="14"/>
              <w:rPr>
                <w:rFonts w:ascii="宋体" w:hAnsi="宋体"/>
                <w:bCs/>
              </w:rPr>
            </w:pPr>
            <w:r>
              <w:rPr>
                <w:rFonts w:hint="eastAsia" w:ascii="Times New Roman Regular" w:hAnsi="Times New Roman Regular" w:cs="Times New Roman Regular"/>
                <w:bCs/>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77" w:type="dxa"/>
            <w:vMerge w:val="continue"/>
            <w:tcBorders>
              <w:left w:val="single" w:color="auto" w:sz="12" w:space="0"/>
              <w:right w:val="single" w:color="auto" w:sz="4" w:space="0"/>
            </w:tcBorders>
            <w:shd w:val="clear" w:color="auto" w:fill="auto"/>
          </w:tcPr>
          <w:p>
            <w:pPr>
              <w:pStyle w:val="14"/>
            </w:pPr>
          </w:p>
        </w:tc>
        <w:tc>
          <w:tcPr>
            <w:tcW w:w="794" w:type="dxa"/>
            <w:tcBorders>
              <w:left w:val="single" w:color="auto" w:sz="4" w:space="0"/>
            </w:tcBorders>
            <w:vAlign w:val="center"/>
          </w:tcPr>
          <w:p>
            <w:pPr>
              <w:pStyle w:val="14"/>
              <w:rPr>
                <w:rFonts w:cs="Times New Roman"/>
                <w:bCs/>
              </w:rPr>
            </w:pPr>
            <w:r>
              <w:rPr>
                <w:rFonts w:hint="eastAsia" w:asciiTheme="minorEastAsia" w:hAnsiTheme="minorEastAsia" w:eastAsiaTheme="minorEastAsia" w:cstheme="minorEastAsia"/>
                <w:bCs/>
                <w:color w:val="000000"/>
                <w:sz w:val="21"/>
                <w:szCs w:val="21"/>
                <w:lang w:val="en-US" w:eastAsia="zh-CN" w:bidi="ar-SA"/>
              </w:rPr>
              <w:t>⑤</w:t>
            </w:r>
          </w:p>
        </w:tc>
        <w:tc>
          <w:tcPr>
            <w:tcW w:w="794" w:type="dxa"/>
            <w:tcBorders>
              <w:right w:val="double" w:color="auto" w:sz="4" w:space="0"/>
            </w:tcBorders>
            <w:shd w:val="clear" w:color="auto" w:fill="auto"/>
            <w:vAlign w:val="center"/>
          </w:tcPr>
          <w:p>
            <w:pPr>
              <w:pStyle w:val="14"/>
              <w:rPr>
                <w:rFonts w:ascii="宋体" w:hAnsi="宋体" w:eastAsia="宋体" w:cs="宋体"/>
                <w:color w:val="000000"/>
                <w:sz w:val="21"/>
                <w:szCs w:val="21"/>
                <w:lang w:val="en-US" w:eastAsia="zh-CN" w:bidi="ar-SA"/>
              </w:rPr>
            </w:pPr>
            <w:r>
              <w:rPr>
                <w:rFonts w:hint="default" w:ascii="Times New Roman Regular" w:hAnsi="Times New Roman Regular" w:cs="Times New Roman Regular"/>
                <w:lang w:val="en-US" w:eastAsia="zh-CN"/>
              </w:rPr>
              <w:t>M</w:t>
            </w:r>
          </w:p>
          <w:p>
            <w:pPr>
              <w:pStyle w:val="14"/>
              <w:rPr>
                <w:rFonts w:ascii="宋体" w:hAnsi="宋体"/>
              </w:rPr>
            </w:pPr>
          </w:p>
        </w:tc>
        <w:tc>
          <w:tcPr>
            <w:tcW w:w="4763" w:type="dxa"/>
            <w:tcBorders>
              <w:bottom w:val="single" w:color="auto" w:sz="12" w:space="0"/>
            </w:tcBorders>
            <w:vAlign w:val="center"/>
          </w:tcPr>
          <w:p>
            <w:pPr>
              <w:pStyle w:val="14"/>
              <w:spacing w:line="240" w:lineRule="auto"/>
              <w:jc w:val="left"/>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bidi="ar-SA"/>
                <w14:textFill>
                  <w14:solidFill>
                    <w14:schemeClr w14:val="tx1"/>
                  </w14:solidFill>
                </w14:textFill>
              </w:rPr>
              <w:t>获得广泛的设计技能，包括但不限于用户体验（UX）设计、用户界面（UI）设计、交互设计等，并能熟练使用相关设计工具</w:t>
            </w:r>
          </w:p>
        </w:tc>
        <w:tc>
          <w:tcPr>
            <w:tcW w:w="1348" w:type="dxa"/>
            <w:tcBorders>
              <w:right w:val="single" w:color="auto" w:sz="12" w:space="0"/>
            </w:tcBorders>
            <w:vAlign w:val="center"/>
          </w:tcPr>
          <w:p>
            <w:pPr>
              <w:pStyle w:val="14"/>
              <w:rPr>
                <w:rFonts w:ascii="宋体" w:hAnsi="宋体"/>
                <w:bCs/>
              </w:rPr>
            </w:pPr>
            <w:r>
              <w:rPr>
                <w:rFonts w:hint="eastAsia" w:ascii="Times New Roman Regular" w:hAnsi="Times New Roman Regular" w:cs="Times New Roman Regular"/>
                <w:bCs/>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77" w:type="dxa"/>
            <w:tcBorders>
              <w:left w:val="single" w:color="auto" w:sz="12" w:space="0"/>
              <w:right w:val="single" w:color="auto" w:sz="4" w:space="0"/>
            </w:tcBorders>
            <w:shd w:val="clear" w:color="auto" w:fill="auto"/>
          </w:tcPr>
          <w:p>
            <w:pPr>
              <w:pStyle w:val="14"/>
            </w:pPr>
            <w:r>
              <w:rPr>
                <w:rFonts w:hint="eastAsia" w:asciiTheme="minorEastAsia" w:hAnsiTheme="minorEastAsia" w:eastAsiaTheme="minorEastAsia" w:cstheme="minorEastAsia"/>
                <w:bCs/>
                <w:color w:val="000000"/>
                <w:sz w:val="21"/>
                <w:szCs w:val="21"/>
                <w:lang w:val="en-US" w:eastAsia="zh-CN" w:bidi="ar-SA"/>
              </w:rPr>
              <w:t>LO7</w:t>
            </w:r>
          </w:p>
        </w:tc>
        <w:tc>
          <w:tcPr>
            <w:tcW w:w="794" w:type="dxa"/>
            <w:tcBorders>
              <w:left w:val="single" w:color="auto" w:sz="4" w:space="0"/>
            </w:tcBorders>
            <w:vAlign w:val="center"/>
          </w:tcPr>
          <w:p>
            <w:pPr>
              <w:pStyle w:val="14"/>
              <w:rPr>
                <w:rFonts w:cs="Times New Roman"/>
                <w:bCs/>
              </w:rPr>
            </w:pPr>
            <w:r>
              <w:rPr>
                <w:rFonts w:hint="eastAsia" w:asciiTheme="minorEastAsia" w:hAnsiTheme="minorEastAsia" w:eastAsiaTheme="minorEastAsia" w:cstheme="minorEastAsia"/>
                <w:bCs/>
                <w:sz w:val="21"/>
                <w:szCs w:val="21"/>
              </w:rPr>
              <w:t>②</w:t>
            </w:r>
          </w:p>
        </w:tc>
        <w:tc>
          <w:tcPr>
            <w:tcW w:w="794" w:type="dxa"/>
            <w:tcBorders>
              <w:right w:val="double" w:color="auto" w:sz="4" w:space="0"/>
            </w:tcBorders>
            <w:shd w:val="clear" w:color="auto" w:fill="auto"/>
            <w:vAlign w:val="center"/>
          </w:tcPr>
          <w:p>
            <w:pPr>
              <w:pStyle w:val="14"/>
              <w:rPr>
                <w:rFonts w:ascii="宋体" w:hAnsi="宋体" w:eastAsia="宋体" w:cs="宋体"/>
                <w:color w:val="000000"/>
                <w:sz w:val="21"/>
                <w:szCs w:val="21"/>
                <w:lang w:val="en-US" w:eastAsia="zh-CN" w:bidi="ar-SA"/>
              </w:rPr>
            </w:pPr>
            <w:r>
              <w:rPr>
                <w:rFonts w:hint="default" w:ascii="Times New Roman Regular" w:hAnsi="Times New Roman Regular" w:cs="Times New Roman Regular"/>
                <w:lang w:val="en-US" w:eastAsia="zh-CN"/>
              </w:rPr>
              <w:t>M</w:t>
            </w:r>
          </w:p>
          <w:p>
            <w:pPr>
              <w:pStyle w:val="14"/>
              <w:rPr>
                <w:rFonts w:ascii="宋体" w:hAnsi="宋体"/>
              </w:rPr>
            </w:pPr>
          </w:p>
        </w:tc>
        <w:tc>
          <w:tcPr>
            <w:tcW w:w="4763" w:type="dxa"/>
            <w:vAlign w:val="center"/>
          </w:tcPr>
          <w:p>
            <w:pPr>
              <w:keepNext w:val="0"/>
              <w:keepLines w:val="0"/>
              <w:widowControl/>
              <w:suppressLineNumbers w:val="0"/>
              <w:spacing w:line="240" w:lineRule="auto"/>
              <w:jc w:val="left"/>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bidi="ar-SA"/>
                <w14:textFill>
                  <w14:solidFill>
                    <w14:schemeClr w14:val="tx1"/>
                  </w14:solidFill>
                </w14:textFill>
              </w:rPr>
              <w:t>学生应具备对多源信息进行综合判断的能力，以制定全面而有效的设计策略。能够将不同来源的信息整合，形成有条理的设计方案。</w:t>
            </w:r>
          </w:p>
        </w:tc>
        <w:tc>
          <w:tcPr>
            <w:tcW w:w="1348" w:type="dxa"/>
            <w:tcBorders>
              <w:right w:val="single" w:color="auto" w:sz="12" w:space="0"/>
            </w:tcBorders>
            <w:vAlign w:val="center"/>
          </w:tcPr>
          <w:p>
            <w:pPr>
              <w:pStyle w:val="14"/>
              <w:rPr>
                <w:rFonts w:ascii="宋体" w:hAnsi="宋体"/>
                <w:bCs/>
              </w:rPr>
            </w:pPr>
            <w:r>
              <w:rPr>
                <w:rFonts w:hint="eastAsia" w:ascii="Times New Roman Regular" w:hAnsi="Times New Roman Regular" w:cs="Times New Roman Regular"/>
                <w:bCs/>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77" w:type="dxa"/>
            <w:tcBorders>
              <w:left w:val="single" w:color="auto" w:sz="12" w:space="0"/>
              <w:bottom w:val="single" w:color="auto" w:sz="12" w:space="0"/>
              <w:right w:val="single" w:color="auto" w:sz="4" w:space="0"/>
            </w:tcBorders>
            <w:shd w:val="clear" w:color="auto" w:fill="auto"/>
          </w:tcPr>
          <w:p>
            <w:pPr>
              <w:pStyle w:val="14"/>
              <w:jc w:val="center"/>
              <w:rPr>
                <w:rFonts w:hint="eastAsia" w:asciiTheme="minorEastAsia" w:hAnsiTheme="minorEastAsia" w:eastAsiaTheme="minorEastAsia" w:cstheme="minorEastAsia"/>
                <w:bCs/>
                <w:color w:val="000000"/>
                <w:sz w:val="21"/>
                <w:szCs w:val="21"/>
                <w:lang w:val="en-US" w:eastAsia="zh-CN" w:bidi="ar-SA"/>
              </w:rPr>
            </w:pPr>
          </w:p>
          <w:p>
            <w:pPr>
              <w:pStyle w:val="14"/>
              <w:jc w:val="center"/>
              <w:rPr>
                <w:rFonts w:hint="default" w:asciiTheme="minorEastAsia" w:hAnsiTheme="minorEastAsia" w:eastAsiaTheme="minorEastAsia" w:cstheme="minorEastAsia"/>
                <w:bCs/>
                <w:color w:val="000000"/>
                <w:sz w:val="21"/>
                <w:szCs w:val="21"/>
                <w:lang w:val="en-US" w:eastAsia="zh-CN" w:bidi="ar-SA"/>
              </w:rPr>
            </w:pPr>
            <w:r>
              <w:rPr>
                <w:rFonts w:hint="eastAsia" w:asciiTheme="minorEastAsia" w:hAnsiTheme="minorEastAsia" w:eastAsiaTheme="minorEastAsia" w:cstheme="minorEastAsia"/>
                <w:bCs/>
                <w:color w:val="000000"/>
                <w:sz w:val="21"/>
                <w:szCs w:val="21"/>
                <w:lang w:val="en-US" w:eastAsia="zh-CN" w:bidi="ar-SA"/>
              </w:rPr>
              <w:t>LO8</w:t>
            </w:r>
          </w:p>
        </w:tc>
        <w:tc>
          <w:tcPr>
            <w:tcW w:w="794" w:type="dxa"/>
            <w:tcBorders>
              <w:left w:val="single" w:color="auto" w:sz="4" w:space="0"/>
              <w:bottom w:val="single" w:color="auto" w:sz="12" w:space="0"/>
            </w:tcBorders>
            <w:vAlign w:val="center"/>
          </w:tcPr>
          <w:p>
            <w:pPr>
              <w:pStyle w:val="14"/>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color w:val="000000"/>
                <w:sz w:val="21"/>
                <w:szCs w:val="21"/>
                <w:lang w:val="en-US" w:eastAsia="zh-CN" w:bidi="ar-SA"/>
              </w:rPr>
              <w:t>③</w:t>
            </w:r>
          </w:p>
        </w:tc>
        <w:tc>
          <w:tcPr>
            <w:tcW w:w="794" w:type="dxa"/>
            <w:tcBorders>
              <w:bottom w:val="single" w:color="auto" w:sz="12" w:space="0"/>
              <w:right w:val="double" w:color="auto" w:sz="4" w:space="0"/>
            </w:tcBorders>
            <w:shd w:val="clear" w:color="auto" w:fill="auto"/>
            <w:vAlign w:val="center"/>
          </w:tcPr>
          <w:p>
            <w:pPr>
              <w:pStyle w:val="14"/>
              <w:rPr>
                <w:rFonts w:ascii="宋体" w:hAnsi="宋体"/>
              </w:rPr>
            </w:pPr>
            <w:r>
              <w:rPr>
                <w:rFonts w:hint="default" w:ascii="Times New Roman Regular" w:hAnsi="Times New Roman Regular" w:cs="Times New Roman Regular"/>
                <w:lang w:val="en-US" w:eastAsia="zh-CN"/>
              </w:rPr>
              <w:t>H</w:t>
            </w:r>
          </w:p>
        </w:tc>
        <w:tc>
          <w:tcPr>
            <w:tcW w:w="4763" w:type="dxa"/>
            <w:tcBorders>
              <w:bottom w:val="single" w:color="auto" w:sz="12" w:space="0"/>
            </w:tcBorders>
            <w:vAlign w:val="center"/>
          </w:tcPr>
          <w:p>
            <w:pPr>
              <w:keepNext w:val="0"/>
              <w:keepLines w:val="0"/>
              <w:widowControl/>
              <w:suppressLineNumbers w:val="0"/>
              <w:spacing w:line="240" w:lineRule="auto"/>
              <w:jc w:val="left"/>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bidi="ar-SA"/>
                <w14:textFill>
                  <w14:solidFill>
                    <w14:schemeClr w14:val="tx1"/>
                  </w14:solidFill>
                </w14:textFill>
              </w:rPr>
              <w:t>培养学生在国际设计领域具备竞争力和合作能力。学生应当能够理解和适应不同文化和设计传统，以便在全球范围内参与设计团队，通过合作解决实际问题。</w:t>
            </w:r>
          </w:p>
        </w:tc>
        <w:tc>
          <w:tcPr>
            <w:tcW w:w="1348" w:type="dxa"/>
            <w:tcBorders>
              <w:bottom w:val="single" w:color="auto" w:sz="12" w:space="0"/>
              <w:right w:val="single" w:color="auto" w:sz="12" w:space="0"/>
            </w:tcBorders>
            <w:vAlign w:val="center"/>
          </w:tcPr>
          <w:p>
            <w:pPr>
              <w:pStyle w:val="14"/>
              <w:rPr>
                <w:rFonts w:ascii="宋体" w:hAnsi="宋体"/>
                <w:bCs/>
              </w:rPr>
            </w:pPr>
            <w:r>
              <w:rPr>
                <w:rFonts w:hint="eastAsia" w:ascii="Times New Roman Regular" w:hAnsi="Times New Roman Regular" w:cs="Times New Roman Regular"/>
                <w:bCs/>
                <w:lang w:val="en-US" w:eastAsia="zh-CN"/>
              </w:rPr>
              <w:t>100%</w:t>
            </w:r>
          </w:p>
        </w:tc>
      </w:tr>
    </w:tbl>
    <w:p>
      <w:pPr>
        <w:pStyle w:val="16"/>
        <w:spacing w:before="326" w:beforeLines="100" w:line="360" w:lineRule="auto"/>
        <w:rPr>
          <w:rFonts w:ascii="黑体" w:hAnsi="宋体"/>
        </w:rPr>
      </w:pPr>
      <w:r>
        <w:rPr>
          <w:rFonts w:hint="eastAsia" w:ascii="黑体" w:hAnsi="宋体"/>
        </w:rPr>
        <w:t>三、</w:t>
      </w:r>
      <w:r>
        <w:rPr>
          <w:rFonts w:ascii="黑体" w:hAnsi="宋体"/>
        </w:rPr>
        <w:t>课程内容</w:t>
      </w:r>
      <w:r>
        <w:rPr>
          <w:rFonts w:hint="eastAsia" w:ascii="黑体" w:hAnsi="宋体"/>
        </w:rPr>
        <w:t>与教学设计</w:t>
      </w:r>
    </w:p>
    <w:p>
      <w:pPr>
        <w:pStyle w:val="17"/>
        <w:spacing w:before="81" w:after="163"/>
      </w:pPr>
      <w:r>
        <w:rPr>
          <w:rFonts w:hint="eastAsia"/>
        </w:rPr>
        <w:t>（一）各教学单元预期学习成果与教学内容</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296" w:type="dxa"/>
          </w:tcPr>
          <w:p>
            <w:pPr>
              <w:pStyle w:val="14"/>
              <w:widowControl w:val="0"/>
              <w:jc w:val="left"/>
              <w:rPr>
                <w:rFonts w:hint="eastAsia" w:ascii="宋体" w:hAnsi="宋体"/>
                <w:bCs/>
              </w:rPr>
            </w:pPr>
            <w:bookmarkStart w:id="0" w:name="OLE_LINK6"/>
            <w:bookmarkStart w:id="1" w:name="OLE_LINK5"/>
            <w:r>
              <w:rPr>
                <w:rFonts w:hint="eastAsia" w:ascii="宋体" w:hAnsi="宋体"/>
                <w:bCs/>
              </w:rPr>
              <w:t>第一单元: 用户研究与需求分析</w:t>
            </w:r>
          </w:p>
          <w:p>
            <w:pPr>
              <w:pStyle w:val="14"/>
              <w:widowControl w:val="0"/>
              <w:jc w:val="left"/>
              <w:rPr>
                <w:rFonts w:hint="eastAsia" w:ascii="宋体" w:hAnsi="宋体"/>
                <w:bCs/>
              </w:rPr>
            </w:pPr>
            <w:r>
              <w:rPr>
                <w:rFonts w:hint="eastAsia" w:ascii="宋体" w:hAnsi="宋体"/>
                <w:bCs/>
              </w:rPr>
              <w:t>知识点:</w:t>
            </w:r>
          </w:p>
          <w:p>
            <w:pPr>
              <w:pStyle w:val="14"/>
              <w:widowControl w:val="0"/>
              <w:numPr>
                <w:ilvl w:val="0"/>
                <w:numId w:val="1"/>
              </w:numPr>
              <w:ind w:left="425" w:leftChars="0" w:hanging="425" w:firstLineChars="0"/>
              <w:jc w:val="left"/>
              <w:rPr>
                <w:rFonts w:hint="eastAsia" w:ascii="宋体" w:hAnsi="宋体"/>
                <w:bCs/>
              </w:rPr>
            </w:pPr>
            <w:r>
              <w:rPr>
                <w:rFonts w:hint="eastAsia" w:ascii="宋体" w:hAnsi="宋体"/>
                <w:bCs/>
              </w:rPr>
              <w:t>用户研究方法与工具的多样性</w:t>
            </w:r>
          </w:p>
          <w:p>
            <w:pPr>
              <w:pStyle w:val="14"/>
              <w:widowControl w:val="0"/>
              <w:numPr>
                <w:ilvl w:val="0"/>
                <w:numId w:val="1"/>
              </w:numPr>
              <w:ind w:left="425" w:leftChars="0" w:hanging="425" w:firstLineChars="0"/>
              <w:jc w:val="left"/>
              <w:rPr>
                <w:rFonts w:hint="eastAsia" w:ascii="宋体" w:hAnsi="宋体"/>
                <w:bCs/>
              </w:rPr>
            </w:pPr>
            <w:r>
              <w:rPr>
                <w:rFonts w:hint="eastAsia" w:ascii="宋体" w:hAnsi="宋体"/>
                <w:bCs/>
              </w:rPr>
              <w:t>需求分析在设计中的多层次作用</w:t>
            </w:r>
          </w:p>
          <w:p>
            <w:pPr>
              <w:pStyle w:val="14"/>
              <w:widowControl w:val="0"/>
              <w:numPr>
                <w:ilvl w:val="0"/>
                <w:numId w:val="1"/>
              </w:numPr>
              <w:ind w:left="425" w:leftChars="0" w:hanging="425" w:firstLineChars="0"/>
              <w:jc w:val="left"/>
              <w:rPr>
                <w:rFonts w:hint="eastAsia" w:ascii="宋体" w:hAnsi="宋体"/>
                <w:bCs/>
              </w:rPr>
            </w:pPr>
            <w:r>
              <w:rPr>
                <w:rFonts w:hint="eastAsia" w:ascii="宋体" w:hAnsi="宋体"/>
                <w:bCs/>
              </w:rPr>
              <w:t>理解用户行为与期望，包括情感因素的深度分析</w:t>
            </w:r>
          </w:p>
          <w:p>
            <w:pPr>
              <w:pStyle w:val="14"/>
              <w:widowControl w:val="0"/>
              <w:jc w:val="left"/>
              <w:rPr>
                <w:rFonts w:hint="eastAsia" w:ascii="宋体" w:hAnsi="宋体"/>
                <w:bCs/>
              </w:rPr>
            </w:pPr>
            <w:r>
              <w:rPr>
                <w:rFonts w:hint="eastAsia" w:ascii="宋体" w:hAnsi="宋体"/>
                <w:bCs/>
              </w:rPr>
              <w:t>能力要求:</w:t>
            </w:r>
          </w:p>
          <w:p>
            <w:pPr>
              <w:pStyle w:val="14"/>
              <w:widowControl w:val="0"/>
              <w:numPr>
                <w:ilvl w:val="0"/>
                <w:numId w:val="2"/>
              </w:numPr>
              <w:ind w:left="425" w:leftChars="0" w:hanging="425" w:firstLineChars="0"/>
              <w:jc w:val="left"/>
              <w:rPr>
                <w:rFonts w:hint="eastAsia" w:ascii="宋体" w:hAnsi="宋体"/>
                <w:bCs/>
              </w:rPr>
            </w:pPr>
            <w:r>
              <w:rPr>
                <w:rFonts w:hint="eastAsia" w:ascii="宋体" w:hAnsi="宋体"/>
                <w:bCs/>
              </w:rPr>
              <w:t>进行多样化的用户研究，灵活应用各种方法和工具，如用户访谈、调查、用户行为分析等。</w:t>
            </w:r>
          </w:p>
          <w:p>
            <w:pPr>
              <w:pStyle w:val="14"/>
              <w:widowControl w:val="0"/>
              <w:numPr>
                <w:ilvl w:val="0"/>
                <w:numId w:val="2"/>
              </w:numPr>
              <w:ind w:left="425" w:leftChars="0" w:hanging="425" w:firstLineChars="0"/>
              <w:jc w:val="left"/>
              <w:rPr>
                <w:rFonts w:hint="eastAsia" w:ascii="宋体" w:hAnsi="宋体"/>
                <w:bCs/>
              </w:rPr>
            </w:pPr>
            <w:r>
              <w:rPr>
                <w:rFonts w:hint="eastAsia" w:ascii="宋体" w:hAnsi="宋体"/>
                <w:bCs/>
              </w:rPr>
              <w:t>运用调查分析工具深度挖掘关键需求，并结合用户情感因素进行综合分析。</w:t>
            </w:r>
          </w:p>
          <w:p>
            <w:pPr>
              <w:pStyle w:val="14"/>
              <w:widowControl w:val="0"/>
              <w:numPr>
                <w:ilvl w:val="0"/>
                <w:numId w:val="2"/>
              </w:numPr>
              <w:ind w:left="425" w:leftChars="0" w:hanging="425" w:firstLineChars="0"/>
              <w:jc w:val="left"/>
              <w:rPr>
                <w:rFonts w:hint="eastAsia" w:ascii="宋体" w:hAnsi="宋体"/>
                <w:bCs/>
              </w:rPr>
            </w:pPr>
            <w:r>
              <w:rPr>
                <w:rFonts w:hint="eastAsia" w:ascii="宋体" w:hAnsi="宋体"/>
                <w:bCs/>
              </w:rPr>
              <w:t>从用户角度全方位思考设计需求，注重用户情感体验的融入。</w:t>
            </w:r>
          </w:p>
          <w:p>
            <w:pPr>
              <w:pStyle w:val="14"/>
              <w:widowControl w:val="0"/>
              <w:jc w:val="left"/>
              <w:rPr>
                <w:rFonts w:hint="eastAsia" w:ascii="宋体" w:hAnsi="宋体"/>
                <w:bCs/>
              </w:rPr>
            </w:pPr>
            <w:r>
              <w:rPr>
                <w:rFonts w:hint="eastAsia" w:ascii="宋体" w:hAnsi="宋体"/>
                <w:bCs/>
              </w:rPr>
              <w:t>教学难点:</w:t>
            </w:r>
          </w:p>
          <w:p>
            <w:pPr>
              <w:pStyle w:val="14"/>
              <w:widowControl w:val="0"/>
              <w:jc w:val="left"/>
              <w:rPr>
                <w:rFonts w:hint="eastAsia" w:ascii="宋体" w:hAnsi="宋体"/>
                <w:bCs/>
              </w:rPr>
            </w:pPr>
            <w:r>
              <w:rPr>
                <w:rFonts w:hint="eastAsia" w:ascii="宋体" w:hAnsi="宋体"/>
                <w:bCs/>
              </w:rPr>
              <w:t>学生需快速理解和应用不同的用户研究方法，同时挖掘并深度理解用户潜在需求，充分考虑用户的情感反馈。</w:t>
            </w:r>
          </w:p>
          <w:p>
            <w:pPr>
              <w:pStyle w:val="14"/>
              <w:widowControl w:val="0"/>
              <w:jc w:val="left"/>
              <w:rPr>
                <w:rFonts w:hint="eastAsia" w:ascii="宋体" w:hAnsi="宋体"/>
                <w:bCs/>
              </w:rPr>
            </w:pPr>
          </w:p>
          <w:p>
            <w:pPr>
              <w:pStyle w:val="14"/>
              <w:widowControl w:val="0"/>
              <w:jc w:val="left"/>
              <w:rPr>
                <w:rFonts w:hint="eastAsia" w:ascii="宋体" w:hAnsi="宋体"/>
                <w:bCs/>
              </w:rPr>
            </w:pPr>
            <w:r>
              <w:rPr>
                <w:rFonts w:hint="eastAsia" w:ascii="宋体" w:hAnsi="宋体"/>
                <w:bCs/>
              </w:rPr>
              <w:t>第二单元: 交互设计原理与流程</w:t>
            </w:r>
          </w:p>
          <w:p>
            <w:pPr>
              <w:pStyle w:val="14"/>
              <w:widowControl w:val="0"/>
              <w:jc w:val="left"/>
              <w:rPr>
                <w:rFonts w:hint="eastAsia" w:ascii="宋体" w:hAnsi="宋体"/>
                <w:bCs/>
              </w:rPr>
            </w:pPr>
            <w:r>
              <w:rPr>
                <w:rFonts w:hint="eastAsia" w:ascii="宋体" w:hAnsi="宋体"/>
                <w:bCs/>
              </w:rPr>
              <w:t>知识点:</w:t>
            </w:r>
          </w:p>
          <w:p>
            <w:pPr>
              <w:pStyle w:val="14"/>
              <w:widowControl w:val="0"/>
              <w:numPr>
                <w:ilvl w:val="0"/>
                <w:numId w:val="3"/>
              </w:numPr>
              <w:ind w:left="425" w:leftChars="0" w:hanging="425" w:firstLineChars="0"/>
              <w:jc w:val="left"/>
              <w:rPr>
                <w:rFonts w:hint="eastAsia" w:ascii="宋体" w:hAnsi="宋体"/>
                <w:bCs/>
              </w:rPr>
            </w:pPr>
            <w:r>
              <w:rPr>
                <w:rFonts w:hint="eastAsia" w:ascii="宋体" w:hAnsi="宋体"/>
                <w:bCs/>
              </w:rPr>
              <w:t>交互设计基本原理的深入理解</w:t>
            </w:r>
          </w:p>
          <w:p>
            <w:pPr>
              <w:pStyle w:val="14"/>
              <w:widowControl w:val="0"/>
              <w:numPr>
                <w:ilvl w:val="0"/>
                <w:numId w:val="3"/>
              </w:numPr>
              <w:ind w:left="425" w:leftChars="0" w:hanging="425" w:firstLineChars="0"/>
              <w:jc w:val="left"/>
              <w:rPr>
                <w:rFonts w:hint="eastAsia" w:ascii="宋体" w:hAnsi="宋体"/>
                <w:bCs/>
              </w:rPr>
            </w:pPr>
            <w:r>
              <w:rPr>
                <w:rFonts w:hint="eastAsia" w:ascii="宋体" w:hAnsi="宋体"/>
                <w:bCs/>
              </w:rPr>
              <w:t>设计流程与方法论的全面掌握</w:t>
            </w:r>
          </w:p>
          <w:p>
            <w:pPr>
              <w:pStyle w:val="14"/>
              <w:widowControl w:val="0"/>
              <w:numPr>
                <w:ilvl w:val="0"/>
                <w:numId w:val="3"/>
              </w:numPr>
              <w:ind w:left="425" w:leftChars="0" w:hanging="425" w:firstLineChars="0"/>
              <w:jc w:val="left"/>
              <w:rPr>
                <w:rFonts w:hint="eastAsia" w:ascii="宋体" w:hAnsi="宋体"/>
                <w:bCs/>
              </w:rPr>
            </w:pPr>
            <w:r>
              <w:rPr>
                <w:rFonts w:hint="eastAsia" w:ascii="宋体" w:hAnsi="宋体"/>
                <w:bCs/>
              </w:rPr>
              <w:t>用户心理学在交互设计中的应用深度剖析</w:t>
            </w:r>
          </w:p>
          <w:p>
            <w:pPr>
              <w:pStyle w:val="14"/>
              <w:widowControl w:val="0"/>
              <w:jc w:val="left"/>
              <w:rPr>
                <w:rFonts w:hint="eastAsia" w:ascii="宋体" w:hAnsi="宋体"/>
                <w:bCs/>
              </w:rPr>
            </w:pPr>
            <w:r>
              <w:rPr>
                <w:rFonts w:hint="eastAsia" w:ascii="宋体" w:hAnsi="宋体"/>
                <w:bCs/>
              </w:rPr>
              <w:t>能力要求:</w:t>
            </w:r>
          </w:p>
          <w:p>
            <w:pPr>
              <w:pStyle w:val="14"/>
              <w:widowControl w:val="0"/>
              <w:numPr>
                <w:ilvl w:val="0"/>
                <w:numId w:val="4"/>
              </w:numPr>
              <w:ind w:left="425" w:leftChars="0" w:hanging="425" w:firstLineChars="0"/>
              <w:jc w:val="left"/>
              <w:rPr>
                <w:rFonts w:hint="eastAsia" w:ascii="宋体" w:hAnsi="宋体"/>
                <w:bCs/>
              </w:rPr>
            </w:pPr>
            <w:r>
              <w:rPr>
                <w:rFonts w:hint="eastAsia" w:ascii="宋体" w:hAnsi="宋体"/>
                <w:bCs/>
              </w:rPr>
              <w:t>运用交互设计原理创建用户友好、情感化的界面，注重设计的人性化表达。</w:t>
            </w:r>
          </w:p>
          <w:p>
            <w:pPr>
              <w:pStyle w:val="14"/>
              <w:widowControl w:val="0"/>
              <w:numPr>
                <w:ilvl w:val="0"/>
                <w:numId w:val="4"/>
              </w:numPr>
              <w:ind w:left="425" w:leftChars="0" w:hanging="425" w:firstLineChars="0"/>
              <w:jc w:val="left"/>
              <w:rPr>
                <w:rFonts w:hint="eastAsia" w:ascii="宋体" w:hAnsi="宋体"/>
                <w:bCs/>
              </w:rPr>
            </w:pPr>
            <w:r>
              <w:rPr>
                <w:rFonts w:hint="eastAsia" w:ascii="宋体" w:hAnsi="宋体"/>
                <w:bCs/>
              </w:rPr>
              <w:t>能够制定并遵循设计流程，确保设计高效顺畅，着重提高用户参与度。</w:t>
            </w:r>
          </w:p>
          <w:p>
            <w:pPr>
              <w:pStyle w:val="14"/>
              <w:widowControl w:val="0"/>
              <w:numPr>
                <w:ilvl w:val="0"/>
                <w:numId w:val="4"/>
              </w:numPr>
              <w:ind w:left="425" w:leftChars="0" w:hanging="425" w:firstLineChars="0"/>
              <w:jc w:val="left"/>
              <w:rPr>
                <w:rFonts w:hint="eastAsia" w:ascii="宋体" w:hAnsi="宋体"/>
                <w:bCs/>
              </w:rPr>
            </w:pPr>
            <w:r>
              <w:rPr>
                <w:rFonts w:hint="eastAsia" w:ascii="宋体" w:hAnsi="宋体"/>
                <w:bCs/>
              </w:rPr>
              <w:t>理解用户心理学，并将其深度融入交互设计流程，注重用户情感体验的细致关照。</w:t>
            </w:r>
          </w:p>
          <w:p>
            <w:pPr>
              <w:pStyle w:val="14"/>
              <w:widowControl w:val="0"/>
              <w:jc w:val="left"/>
              <w:rPr>
                <w:rFonts w:hint="eastAsia" w:ascii="宋体" w:hAnsi="宋体"/>
                <w:bCs/>
              </w:rPr>
            </w:pPr>
            <w:r>
              <w:rPr>
                <w:rFonts w:hint="eastAsia" w:ascii="宋体" w:hAnsi="宋体"/>
                <w:bCs/>
              </w:rPr>
              <w:t>教学难点:</w:t>
            </w:r>
          </w:p>
          <w:p>
            <w:pPr>
              <w:pStyle w:val="14"/>
              <w:widowControl w:val="0"/>
              <w:jc w:val="left"/>
              <w:rPr>
                <w:rFonts w:hint="eastAsia" w:ascii="宋体" w:hAnsi="宋体"/>
                <w:bCs/>
              </w:rPr>
            </w:pPr>
            <w:r>
              <w:rPr>
                <w:rFonts w:hint="eastAsia" w:ascii="宋体" w:hAnsi="宋体"/>
                <w:bCs/>
              </w:rPr>
              <w:t>培养学生理解和应用交互设计原理，以及将用户心理学深度融入设计流程的高阶能力。加强情感设计的重要性。</w:t>
            </w:r>
          </w:p>
          <w:p>
            <w:pPr>
              <w:pStyle w:val="14"/>
              <w:widowControl w:val="0"/>
              <w:jc w:val="left"/>
              <w:rPr>
                <w:rFonts w:hint="eastAsia" w:ascii="宋体" w:hAnsi="宋体"/>
                <w:bCs/>
              </w:rPr>
            </w:pPr>
          </w:p>
          <w:p>
            <w:pPr>
              <w:pStyle w:val="14"/>
              <w:widowControl w:val="0"/>
              <w:jc w:val="left"/>
              <w:rPr>
                <w:rFonts w:hint="eastAsia" w:ascii="宋体" w:hAnsi="宋体"/>
                <w:bCs/>
              </w:rPr>
            </w:pPr>
            <w:r>
              <w:rPr>
                <w:rFonts w:hint="eastAsia" w:ascii="宋体" w:hAnsi="宋体"/>
                <w:bCs/>
              </w:rPr>
              <w:t>第三单元: 界面设计工具与技能</w:t>
            </w:r>
          </w:p>
          <w:p>
            <w:pPr>
              <w:pStyle w:val="14"/>
              <w:widowControl w:val="0"/>
              <w:jc w:val="left"/>
              <w:rPr>
                <w:rFonts w:hint="eastAsia" w:ascii="宋体" w:hAnsi="宋体"/>
                <w:bCs/>
              </w:rPr>
            </w:pPr>
            <w:r>
              <w:rPr>
                <w:rFonts w:hint="eastAsia" w:ascii="宋体" w:hAnsi="宋体"/>
                <w:bCs/>
              </w:rPr>
              <w:t>知识点:</w:t>
            </w:r>
          </w:p>
          <w:p>
            <w:pPr>
              <w:pStyle w:val="14"/>
              <w:widowControl w:val="0"/>
              <w:numPr>
                <w:ilvl w:val="0"/>
                <w:numId w:val="5"/>
              </w:numPr>
              <w:ind w:left="425" w:leftChars="0" w:hanging="425" w:firstLineChars="0"/>
              <w:jc w:val="left"/>
              <w:rPr>
                <w:rFonts w:hint="eastAsia" w:ascii="宋体" w:hAnsi="宋体"/>
                <w:bCs/>
              </w:rPr>
            </w:pPr>
            <w:r>
              <w:rPr>
                <w:rFonts w:hint="eastAsia" w:ascii="宋体" w:hAnsi="宋体"/>
                <w:bCs/>
              </w:rPr>
              <w:t>常用界面设计工具的全面介绍</w:t>
            </w:r>
          </w:p>
          <w:p>
            <w:pPr>
              <w:pStyle w:val="14"/>
              <w:widowControl w:val="0"/>
              <w:numPr>
                <w:ilvl w:val="0"/>
                <w:numId w:val="5"/>
              </w:numPr>
              <w:ind w:left="425" w:leftChars="0" w:hanging="425" w:firstLineChars="0"/>
              <w:jc w:val="left"/>
              <w:rPr>
                <w:rFonts w:hint="eastAsia" w:ascii="宋体" w:hAnsi="宋体"/>
                <w:bCs/>
              </w:rPr>
            </w:pPr>
            <w:r>
              <w:rPr>
                <w:rFonts w:hint="eastAsia" w:ascii="宋体" w:hAnsi="宋体"/>
                <w:bCs/>
              </w:rPr>
              <w:t>设计工具的高效使用技巧，包括多人协作的实际操作</w:t>
            </w:r>
          </w:p>
          <w:p>
            <w:pPr>
              <w:pStyle w:val="14"/>
              <w:widowControl w:val="0"/>
              <w:numPr>
                <w:ilvl w:val="0"/>
                <w:numId w:val="5"/>
              </w:numPr>
              <w:ind w:left="425" w:leftChars="0" w:hanging="425" w:firstLineChars="0"/>
              <w:jc w:val="left"/>
              <w:rPr>
                <w:rFonts w:hint="eastAsia" w:ascii="宋体" w:hAnsi="宋体"/>
                <w:bCs/>
              </w:rPr>
            </w:pPr>
            <w:r>
              <w:rPr>
                <w:rFonts w:hint="eastAsia" w:ascii="宋体" w:hAnsi="宋体"/>
                <w:bCs/>
              </w:rPr>
              <w:t>界面设计中的颜色与排版原理的深入剖析</w:t>
            </w:r>
          </w:p>
          <w:p>
            <w:pPr>
              <w:pStyle w:val="14"/>
              <w:widowControl w:val="0"/>
              <w:jc w:val="left"/>
              <w:rPr>
                <w:rFonts w:hint="eastAsia" w:ascii="宋体" w:hAnsi="宋体"/>
                <w:bCs/>
              </w:rPr>
            </w:pPr>
            <w:r>
              <w:rPr>
                <w:rFonts w:hint="eastAsia" w:ascii="宋体" w:hAnsi="宋体"/>
                <w:bCs/>
              </w:rPr>
              <w:t>能力要求:</w:t>
            </w:r>
          </w:p>
          <w:p>
            <w:pPr>
              <w:pStyle w:val="14"/>
              <w:widowControl w:val="0"/>
              <w:numPr>
                <w:ilvl w:val="0"/>
                <w:numId w:val="6"/>
              </w:numPr>
              <w:ind w:left="425" w:leftChars="0" w:hanging="425" w:firstLineChars="0"/>
              <w:jc w:val="left"/>
              <w:rPr>
                <w:rFonts w:hint="eastAsia" w:ascii="宋体" w:hAnsi="宋体"/>
                <w:bCs/>
              </w:rPr>
            </w:pPr>
            <w:r>
              <w:rPr>
                <w:rFonts w:hint="eastAsia" w:ascii="宋体" w:hAnsi="宋体"/>
                <w:bCs/>
              </w:rPr>
              <w:t>熟练使用广泛应用的界面设计工具，加强团队协同工作的实际操作能力。</w:t>
            </w:r>
          </w:p>
          <w:p>
            <w:pPr>
              <w:pStyle w:val="14"/>
              <w:widowControl w:val="0"/>
              <w:numPr>
                <w:ilvl w:val="0"/>
                <w:numId w:val="6"/>
              </w:numPr>
              <w:ind w:left="425" w:leftChars="0" w:hanging="425" w:firstLineChars="0"/>
              <w:jc w:val="left"/>
              <w:rPr>
                <w:rFonts w:hint="eastAsia" w:ascii="宋体" w:hAnsi="宋体"/>
                <w:bCs/>
              </w:rPr>
            </w:pPr>
            <w:r>
              <w:rPr>
                <w:rFonts w:hint="eastAsia" w:ascii="宋体" w:hAnsi="宋体"/>
                <w:bCs/>
              </w:rPr>
              <w:t>运用设计工具进行高效的原型设计，强调在团队协作中的沟通与协同技巧。</w:t>
            </w:r>
          </w:p>
          <w:p>
            <w:pPr>
              <w:pStyle w:val="14"/>
              <w:widowControl w:val="0"/>
              <w:numPr>
                <w:ilvl w:val="0"/>
                <w:numId w:val="6"/>
              </w:numPr>
              <w:ind w:left="425" w:leftChars="0" w:hanging="425" w:firstLineChars="0"/>
              <w:jc w:val="left"/>
              <w:rPr>
                <w:rFonts w:hint="eastAsia" w:ascii="宋体" w:hAnsi="宋体"/>
                <w:bCs/>
              </w:rPr>
            </w:pPr>
            <w:r>
              <w:rPr>
                <w:rFonts w:hint="eastAsia" w:ascii="宋体" w:hAnsi="宋体"/>
                <w:bCs/>
              </w:rPr>
              <w:t>能够运用颜色与排版原理创造美观且富有吸引力的界面，注重设计稿的详细表达和沟通能力。</w:t>
            </w:r>
          </w:p>
          <w:p>
            <w:pPr>
              <w:pStyle w:val="14"/>
              <w:widowControl w:val="0"/>
              <w:jc w:val="left"/>
              <w:rPr>
                <w:rFonts w:hint="eastAsia" w:ascii="宋体" w:hAnsi="宋体"/>
                <w:bCs/>
              </w:rPr>
            </w:pPr>
            <w:r>
              <w:rPr>
                <w:rFonts w:hint="eastAsia" w:ascii="宋体" w:hAnsi="宋体"/>
                <w:bCs/>
              </w:rPr>
              <w:t>教学难点:在实际项目中高效使用设计工具，以及将设计原理转化为实际设计技能。</w:t>
            </w:r>
          </w:p>
          <w:p>
            <w:pPr>
              <w:pStyle w:val="14"/>
              <w:widowControl w:val="0"/>
              <w:jc w:val="left"/>
              <w:rPr>
                <w:rFonts w:hint="eastAsia" w:ascii="宋体" w:hAnsi="宋体"/>
                <w:bCs/>
              </w:rPr>
            </w:pPr>
          </w:p>
          <w:p>
            <w:pPr>
              <w:pStyle w:val="14"/>
              <w:widowControl w:val="0"/>
              <w:jc w:val="left"/>
              <w:rPr>
                <w:rFonts w:hint="eastAsia" w:ascii="宋体" w:hAnsi="宋体"/>
                <w:bCs/>
              </w:rPr>
            </w:pPr>
            <w:r>
              <w:rPr>
                <w:rFonts w:hint="eastAsia" w:ascii="宋体" w:hAnsi="宋体"/>
                <w:bCs/>
              </w:rPr>
              <w:t>第四单元: 移动端应用与响应式设计</w:t>
            </w:r>
          </w:p>
          <w:p>
            <w:pPr>
              <w:pStyle w:val="14"/>
              <w:widowControl w:val="0"/>
              <w:jc w:val="left"/>
              <w:rPr>
                <w:rFonts w:hint="eastAsia" w:ascii="宋体" w:hAnsi="宋体"/>
                <w:bCs/>
              </w:rPr>
            </w:pPr>
            <w:r>
              <w:rPr>
                <w:rFonts w:hint="eastAsia" w:ascii="宋体" w:hAnsi="宋体"/>
                <w:bCs/>
              </w:rPr>
              <w:t>知识点:</w:t>
            </w:r>
          </w:p>
          <w:p>
            <w:pPr>
              <w:pStyle w:val="14"/>
              <w:widowControl w:val="0"/>
              <w:numPr>
                <w:ilvl w:val="0"/>
                <w:numId w:val="7"/>
              </w:numPr>
              <w:ind w:left="425" w:leftChars="0" w:hanging="425" w:firstLineChars="0"/>
              <w:jc w:val="left"/>
              <w:rPr>
                <w:rFonts w:hint="eastAsia" w:ascii="宋体" w:hAnsi="宋体"/>
                <w:bCs/>
              </w:rPr>
            </w:pPr>
            <w:r>
              <w:rPr>
                <w:rFonts w:hint="eastAsia" w:ascii="宋体" w:hAnsi="宋体"/>
                <w:bCs/>
              </w:rPr>
              <w:t>移动端应用设计的独特特点</w:t>
            </w:r>
          </w:p>
          <w:p>
            <w:pPr>
              <w:pStyle w:val="14"/>
              <w:widowControl w:val="0"/>
              <w:numPr>
                <w:ilvl w:val="0"/>
                <w:numId w:val="7"/>
              </w:numPr>
              <w:ind w:left="425" w:leftChars="0" w:hanging="425" w:firstLineChars="0"/>
              <w:jc w:val="left"/>
              <w:rPr>
                <w:rFonts w:hint="eastAsia" w:ascii="宋体" w:hAnsi="宋体"/>
                <w:bCs/>
              </w:rPr>
            </w:pPr>
            <w:r>
              <w:rPr>
                <w:rFonts w:hint="eastAsia" w:ascii="宋体" w:hAnsi="宋体"/>
                <w:bCs/>
              </w:rPr>
              <w:t>响应式设计原理的深入理解</w:t>
            </w:r>
          </w:p>
          <w:p>
            <w:pPr>
              <w:pStyle w:val="14"/>
              <w:widowControl w:val="0"/>
              <w:numPr>
                <w:ilvl w:val="0"/>
                <w:numId w:val="7"/>
              </w:numPr>
              <w:ind w:left="425" w:leftChars="0" w:hanging="425" w:firstLineChars="0"/>
              <w:jc w:val="left"/>
              <w:rPr>
                <w:rFonts w:hint="eastAsia" w:ascii="宋体" w:hAnsi="宋体"/>
                <w:bCs/>
              </w:rPr>
            </w:pPr>
            <w:r>
              <w:rPr>
                <w:rFonts w:hint="eastAsia" w:ascii="宋体" w:hAnsi="宋体"/>
                <w:bCs/>
              </w:rPr>
              <w:t>移动用户体验优化策略，包括最新的移动端设计趋势</w:t>
            </w:r>
          </w:p>
          <w:p>
            <w:pPr>
              <w:pStyle w:val="14"/>
              <w:widowControl w:val="0"/>
              <w:jc w:val="left"/>
              <w:rPr>
                <w:rFonts w:hint="eastAsia" w:ascii="宋体" w:hAnsi="宋体"/>
                <w:bCs/>
              </w:rPr>
            </w:pPr>
            <w:r>
              <w:rPr>
                <w:rFonts w:hint="eastAsia" w:ascii="宋体" w:hAnsi="宋体"/>
                <w:bCs/>
              </w:rPr>
              <w:t>能力要求:</w:t>
            </w:r>
          </w:p>
          <w:p>
            <w:pPr>
              <w:pStyle w:val="14"/>
              <w:widowControl w:val="0"/>
              <w:numPr>
                <w:ilvl w:val="0"/>
                <w:numId w:val="8"/>
              </w:numPr>
              <w:ind w:left="425" w:leftChars="0" w:hanging="425" w:firstLineChars="0"/>
              <w:jc w:val="left"/>
              <w:rPr>
                <w:rFonts w:hint="eastAsia" w:ascii="宋体" w:hAnsi="宋体"/>
                <w:bCs/>
              </w:rPr>
            </w:pPr>
            <w:r>
              <w:rPr>
                <w:rFonts w:hint="eastAsia" w:ascii="宋体" w:hAnsi="宋体"/>
                <w:bCs/>
              </w:rPr>
              <w:t>设计适用于移动端的用户界面，注重移动用户习惯的深度理解。</w:t>
            </w:r>
          </w:p>
          <w:p>
            <w:pPr>
              <w:pStyle w:val="14"/>
              <w:widowControl w:val="0"/>
              <w:numPr>
                <w:ilvl w:val="0"/>
                <w:numId w:val="8"/>
              </w:numPr>
              <w:ind w:left="425" w:leftChars="0" w:hanging="425" w:firstLineChars="0"/>
              <w:jc w:val="left"/>
              <w:rPr>
                <w:rFonts w:hint="eastAsia" w:ascii="宋体" w:hAnsi="宋体"/>
                <w:bCs/>
              </w:rPr>
            </w:pPr>
            <w:r>
              <w:rPr>
                <w:rFonts w:hint="eastAsia" w:ascii="宋体" w:hAnsi="宋体"/>
                <w:bCs/>
              </w:rPr>
              <w:t>能够创建响应式设计以适应多种屏幕尺寸，强调用户体验的一致性。</w:t>
            </w:r>
          </w:p>
          <w:p>
            <w:pPr>
              <w:pStyle w:val="14"/>
              <w:widowControl w:val="0"/>
              <w:numPr>
                <w:ilvl w:val="0"/>
                <w:numId w:val="8"/>
              </w:numPr>
              <w:ind w:left="425" w:leftChars="0" w:hanging="425" w:firstLineChars="0"/>
              <w:jc w:val="left"/>
              <w:rPr>
                <w:rFonts w:hint="eastAsia" w:ascii="宋体" w:hAnsi="宋体"/>
                <w:bCs/>
              </w:rPr>
            </w:pPr>
            <w:r>
              <w:rPr>
                <w:rFonts w:hint="eastAsia" w:ascii="宋体" w:hAnsi="宋体"/>
                <w:bCs/>
              </w:rPr>
              <w:t>运用最新的优化策略提升移动用户体验，关注移动端用户体验的新兴趋势，如手势交互等。</w:t>
            </w:r>
          </w:p>
          <w:p>
            <w:pPr>
              <w:pStyle w:val="14"/>
              <w:widowControl w:val="0"/>
              <w:jc w:val="left"/>
              <w:rPr>
                <w:rFonts w:hint="eastAsia" w:ascii="宋体" w:hAnsi="宋体"/>
                <w:bCs/>
              </w:rPr>
            </w:pPr>
            <w:r>
              <w:rPr>
                <w:rFonts w:hint="eastAsia" w:ascii="宋体" w:hAnsi="宋体"/>
                <w:bCs/>
              </w:rPr>
              <w:t>教学难点:在设计中全方位考虑移动端特点，并有效应用响应式设计原理。强调关注移动端用户体验的最新趋势，培养学生对移动设计的敏感性。</w:t>
            </w:r>
          </w:p>
        </w:tc>
      </w:tr>
      <w:bookmarkEnd w:id="0"/>
      <w:bookmarkEnd w:id="1"/>
    </w:tbl>
    <w:p>
      <w:pPr>
        <w:pStyle w:val="17"/>
        <w:spacing w:before="81" w:after="163"/>
      </w:pPr>
      <w:r>
        <w:rPr>
          <w:rFonts w:hint="eastAsia"/>
        </w:rPr>
        <w:t>（二）教学单元对课程目标的支撑关系</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878"/>
        <w:gridCol w:w="1100"/>
        <w:gridCol w:w="1100"/>
        <w:gridCol w:w="1100"/>
        <w:gridCol w:w="1099"/>
        <w:gridCol w:w="1099"/>
        <w:gridCol w:w="1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atLeast"/>
          <w:jc w:val="center"/>
        </w:trPr>
        <w:tc>
          <w:tcPr>
            <w:tcW w:w="1878" w:type="dxa"/>
            <w:tcBorders>
              <w:top w:val="single" w:color="auto" w:sz="12" w:space="0"/>
              <w:left w:val="single" w:color="auto" w:sz="12" w:space="0"/>
              <w:tl2br w:val="single" w:color="auto" w:sz="4" w:space="0"/>
            </w:tcBorders>
          </w:tcPr>
          <w:p>
            <w:pPr>
              <w:pStyle w:val="13"/>
              <w:ind w:firstLine="489"/>
              <w:jc w:val="right"/>
              <w:rPr>
                <w:szCs w:val="16"/>
              </w:rPr>
            </w:pPr>
            <w:r>
              <w:rPr>
                <w:rFonts w:hint="eastAsia"/>
                <w:szCs w:val="16"/>
              </w:rPr>
              <w:t>课程目标</w:t>
            </w:r>
          </w:p>
          <w:p>
            <w:pPr>
              <w:pStyle w:val="13"/>
              <w:ind w:right="210"/>
              <w:jc w:val="left"/>
              <w:rPr>
                <w:szCs w:val="16"/>
              </w:rPr>
            </w:pPr>
          </w:p>
          <w:p>
            <w:pPr>
              <w:pStyle w:val="13"/>
              <w:ind w:right="210"/>
              <w:jc w:val="left"/>
              <w:rPr>
                <w:szCs w:val="16"/>
              </w:rPr>
            </w:pPr>
            <w:r>
              <w:rPr>
                <w:rFonts w:hint="eastAsia"/>
                <w:szCs w:val="16"/>
              </w:rPr>
              <w:t>教学单元</w:t>
            </w:r>
          </w:p>
        </w:tc>
        <w:tc>
          <w:tcPr>
            <w:tcW w:w="1100"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1</w:t>
            </w:r>
          </w:p>
        </w:tc>
        <w:tc>
          <w:tcPr>
            <w:tcW w:w="1100"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2</w:t>
            </w:r>
          </w:p>
        </w:tc>
        <w:tc>
          <w:tcPr>
            <w:tcW w:w="1100"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3</w:t>
            </w:r>
          </w:p>
        </w:tc>
        <w:tc>
          <w:tcPr>
            <w:tcW w:w="1099"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4</w:t>
            </w:r>
          </w:p>
        </w:tc>
        <w:tc>
          <w:tcPr>
            <w:tcW w:w="1099"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5</w:t>
            </w:r>
          </w:p>
        </w:tc>
        <w:tc>
          <w:tcPr>
            <w:tcW w:w="1100" w:type="dxa"/>
            <w:tcBorders>
              <w:top w:val="single" w:color="auto" w:sz="12" w:space="0"/>
              <w:right w:val="single" w:color="auto" w:sz="12" w:space="0"/>
            </w:tcBorders>
            <w:vAlign w:val="center"/>
          </w:tcPr>
          <w:p>
            <w:pPr>
              <w:pStyle w:val="13"/>
              <w:rPr>
                <w:rFonts w:hint="eastAsia" w:eastAsia="黑体"/>
                <w:szCs w:val="16"/>
                <w:lang w:val="en-US" w:eastAsia="zh-CN"/>
              </w:rPr>
            </w:pPr>
            <w:r>
              <w:rPr>
                <w:rFonts w:hint="eastAsia"/>
                <w:szCs w:val="16"/>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7" w:hRule="atLeast"/>
          <w:jc w:val="center"/>
        </w:trPr>
        <w:tc>
          <w:tcPr>
            <w:tcW w:w="1878" w:type="dxa"/>
            <w:tcBorders>
              <w:left w:val="single" w:color="auto" w:sz="12" w:space="0"/>
            </w:tcBorders>
            <w:vAlign w:val="top"/>
          </w:tcPr>
          <w:p>
            <w:pPr>
              <w:pStyle w:val="14"/>
              <w:widowControl w:val="0"/>
              <w:jc w:val="left"/>
              <w:rPr>
                <w:rFonts w:hint="eastAsia" w:ascii="宋体" w:hAnsi="宋体" w:eastAsia="宋体" w:cs="宋体"/>
                <w:color w:val="000000"/>
                <w:sz w:val="21"/>
                <w:szCs w:val="21"/>
                <w:lang w:val="en-US" w:eastAsia="zh-CN" w:bidi="ar-SA"/>
              </w:rPr>
            </w:pPr>
            <w:r>
              <w:rPr>
                <w:rFonts w:hint="eastAsia" w:ascii="宋体" w:hAnsi="宋体"/>
                <w:bCs/>
              </w:rPr>
              <w:t>第一单元: 用户研究与需求分析</w:t>
            </w:r>
          </w:p>
        </w:tc>
        <w:tc>
          <w:tcPr>
            <w:tcW w:w="1100" w:type="dxa"/>
            <w:vAlign w:val="center"/>
          </w:tcPr>
          <w:p>
            <w:pPr>
              <w:pStyle w:val="14"/>
            </w:pPr>
          </w:p>
        </w:tc>
        <w:tc>
          <w:tcPr>
            <w:tcW w:w="1100" w:type="dxa"/>
            <w:vAlign w:val="center"/>
          </w:tcPr>
          <w:p>
            <w:pPr>
              <w:pStyle w:val="14"/>
            </w:pPr>
            <w:r>
              <w:rPr>
                <w:rFonts w:ascii="宋体" w:hAnsi="宋体"/>
                <w:color w:val="000000" w:themeColor="text1"/>
                <w14:textFill>
                  <w14:solidFill>
                    <w14:schemeClr w14:val="tx1"/>
                  </w14:solidFill>
                </w14:textFill>
              </w:rPr>
              <w:t>√</w:t>
            </w:r>
          </w:p>
        </w:tc>
        <w:tc>
          <w:tcPr>
            <w:tcW w:w="1100" w:type="dxa"/>
            <w:vAlign w:val="center"/>
          </w:tcPr>
          <w:p>
            <w:pPr>
              <w:pStyle w:val="14"/>
            </w:pPr>
          </w:p>
        </w:tc>
        <w:tc>
          <w:tcPr>
            <w:tcW w:w="1099" w:type="dxa"/>
            <w:vAlign w:val="center"/>
          </w:tcPr>
          <w:p>
            <w:pPr>
              <w:pStyle w:val="14"/>
            </w:pPr>
          </w:p>
        </w:tc>
        <w:tc>
          <w:tcPr>
            <w:tcW w:w="1099" w:type="dxa"/>
            <w:vAlign w:val="center"/>
          </w:tcPr>
          <w:p>
            <w:pPr>
              <w:pStyle w:val="14"/>
            </w:pPr>
            <w:r>
              <w:rPr>
                <w:rFonts w:ascii="宋体" w:hAnsi="宋体"/>
                <w:color w:val="000000" w:themeColor="text1"/>
                <w14:textFill>
                  <w14:solidFill>
                    <w14:schemeClr w14:val="tx1"/>
                  </w14:solidFill>
                </w14:textFill>
              </w:rPr>
              <w:t>√</w:t>
            </w:r>
          </w:p>
        </w:tc>
        <w:tc>
          <w:tcPr>
            <w:tcW w:w="1100" w:type="dxa"/>
            <w:tcBorders>
              <w:right w:val="single" w:color="auto" w:sz="12" w:space="0"/>
            </w:tcBorders>
            <w:vAlign w:val="center"/>
          </w:tcPr>
          <w:p>
            <w:pPr>
              <w:pStyle w:val="1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878" w:type="dxa"/>
            <w:tcBorders>
              <w:left w:val="single" w:color="auto" w:sz="12" w:space="0"/>
            </w:tcBorders>
            <w:vAlign w:val="top"/>
          </w:tcPr>
          <w:p>
            <w:pPr>
              <w:pStyle w:val="14"/>
              <w:widowControl w:val="0"/>
              <w:jc w:val="left"/>
              <w:rPr>
                <w:rFonts w:hint="eastAsia" w:ascii="宋体" w:hAnsi="宋体" w:eastAsia="宋体" w:cs="宋体"/>
                <w:color w:val="000000"/>
                <w:sz w:val="21"/>
                <w:szCs w:val="21"/>
                <w:lang w:val="en-US" w:eastAsia="zh-CN" w:bidi="ar-SA"/>
              </w:rPr>
            </w:pPr>
            <w:r>
              <w:rPr>
                <w:rFonts w:hint="eastAsia" w:ascii="宋体" w:hAnsi="宋体"/>
                <w:bCs/>
              </w:rPr>
              <w:t>第二单元: 交互设计原理与流程</w:t>
            </w:r>
          </w:p>
        </w:tc>
        <w:tc>
          <w:tcPr>
            <w:tcW w:w="1100" w:type="dxa"/>
            <w:vAlign w:val="center"/>
          </w:tcPr>
          <w:p>
            <w:pPr>
              <w:pStyle w:val="14"/>
            </w:pPr>
            <w:r>
              <w:rPr>
                <w:rFonts w:ascii="宋体" w:hAnsi="宋体"/>
                <w:color w:val="000000" w:themeColor="text1"/>
                <w14:textFill>
                  <w14:solidFill>
                    <w14:schemeClr w14:val="tx1"/>
                  </w14:solidFill>
                </w14:textFill>
              </w:rPr>
              <w:t>√</w:t>
            </w:r>
          </w:p>
        </w:tc>
        <w:tc>
          <w:tcPr>
            <w:tcW w:w="1100" w:type="dxa"/>
            <w:vAlign w:val="center"/>
          </w:tcPr>
          <w:p>
            <w:pPr>
              <w:pStyle w:val="14"/>
            </w:pPr>
          </w:p>
        </w:tc>
        <w:tc>
          <w:tcPr>
            <w:tcW w:w="1100" w:type="dxa"/>
            <w:vAlign w:val="center"/>
          </w:tcPr>
          <w:p>
            <w:pPr>
              <w:pStyle w:val="14"/>
            </w:pPr>
            <w:r>
              <w:rPr>
                <w:rFonts w:ascii="宋体" w:hAnsi="宋体"/>
                <w:color w:val="000000" w:themeColor="text1"/>
                <w14:textFill>
                  <w14:solidFill>
                    <w14:schemeClr w14:val="tx1"/>
                  </w14:solidFill>
                </w14:textFill>
              </w:rPr>
              <w:t>√</w:t>
            </w:r>
          </w:p>
        </w:tc>
        <w:tc>
          <w:tcPr>
            <w:tcW w:w="1099" w:type="dxa"/>
            <w:vAlign w:val="center"/>
          </w:tcPr>
          <w:p>
            <w:pPr>
              <w:pStyle w:val="14"/>
            </w:pPr>
          </w:p>
        </w:tc>
        <w:tc>
          <w:tcPr>
            <w:tcW w:w="1099" w:type="dxa"/>
            <w:vAlign w:val="center"/>
          </w:tcPr>
          <w:p>
            <w:pPr>
              <w:pStyle w:val="14"/>
            </w:pPr>
          </w:p>
        </w:tc>
        <w:tc>
          <w:tcPr>
            <w:tcW w:w="1100" w:type="dxa"/>
            <w:tcBorders>
              <w:right w:val="single" w:color="auto" w:sz="12" w:space="0"/>
            </w:tcBorders>
            <w:vAlign w:val="center"/>
          </w:tcPr>
          <w:p>
            <w:pPr>
              <w:pStyle w:val="1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2" w:hRule="atLeast"/>
          <w:jc w:val="center"/>
        </w:trPr>
        <w:tc>
          <w:tcPr>
            <w:tcW w:w="1878" w:type="dxa"/>
            <w:tcBorders>
              <w:left w:val="single" w:color="auto" w:sz="12" w:space="0"/>
            </w:tcBorders>
            <w:vAlign w:val="top"/>
          </w:tcPr>
          <w:p>
            <w:pPr>
              <w:pStyle w:val="14"/>
              <w:widowControl w:val="0"/>
              <w:jc w:val="left"/>
              <w:rPr>
                <w:rFonts w:hint="eastAsia" w:ascii="宋体" w:hAnsi="宋体" w:eastAsia="宋体" w:cs="宋体"/>
                <w:color w:val="000000"/>
                <w:sz w:val="21"/>
                <w:szCs w:val="21"/>
                <w:lang w:val="en-US" w:eastAsia="zh-CN" w:bidi="ar-SA"/>
              </w:rPr>
            </w:pPr>
            <w:r>
              <w:rPr>
                <w:rFonts w:hint="eastAsia" w:ascii="宋体" w:hAnsi="宋体"/>
                <w:bCs/>
              </w:rPr>
              <w:t>第三单元: 界面设计工具与技能</w:t>
            </w:r>
          </w:p>
        </w:tc>
        <w:tc>
          <w:tcPr>
            <w:tcW w:w="1100" w:type="dxa"/>
            <w:vAlign w:val="center"/>
          </w:tcPr>
          <w:p>
            <w:pPr>
              <w:pStyle w:val="14"/>
            </w:pPr>
          </w:p>
        </w:tc>
        <w:tc>
          <w:tcPr>
            <w:tcW w:w="1100" w:type="dxa"/>
            <w:vAlign w:val="center"/>
          </w:tcPr>
          <w:p>
            <w:pPr>
              <w:pStyle w:val="14"/>
            </w:pPr>
          </w:p>
        </w:tc>
        <w:tc>
          <w:tcPr>
            <w:tcW w:w="1100" w:type="dxa"/>
            <w:vAlign w:val="center"/>
          </w:tcPr>
          <w:p>
            <w:pPr>
              <w:pStyle w:val="14"/>
            </w:pPr>
            <w:r>
              <w:rPr>
                <w:rFonts w:ascii="宋体" w:hAnsi="宋体"/>
                <w:color w:val="000000" w:themeColor="text1"/>
                <w14:textFill>
                  <w14:solidFill>
                    <w14:schemeClr w14:val="tx1"/>
                  </w14:solidFill>
                </w14:textFill>
              </w:rPr>
              <w:t>√</w:t>
            </w:r>
          </w:p>
        </w:tc>
        <w:tc>
          <w:tcPr>
            <w:tcW w:w="1099" w:type="dxa"/>
            <w:vAlign w:val="center"/>
          </w:tcPr>
          <w:p>
            <w:pPr>
              <w:pStyle w:val="14"/>
            </w:pPr>
          </w:p>
        </w:tc>
        <w:tc>
          <w:tcPr>
            <w:tcW w:w="1099" w:type="dxa"/>
            <w:vAlign w:val="center"/>
          </w:tcPr>
          <w:p>
            <w:pPr>
              <w:pStyle w:val="14"/>
            </w:pPr>
            <w:r>
              <w:rPr>
                <w:rFonts w:ascii="宋体" w:hAnsi="宋体"/>
                <w:color w:val="000000" w:themeColor="text1"/>
                <w14:textFill>
                  <w14:solidFill>
                    <w14:schemeClr w14:val="tx1"/>
                  </w14:solidFill>
                </w14:textFill>
              </w:rPr>
              <w:t>√</w:t>
            </w:r>
          </w:p>
        </w:tc>
        <w:tc>
          <w:tcPr>
            <w:tcW w:w="1100" w:type="dxa"/>
            <w:tcBorders>
              <w:right w:val="single" w:color="auto" w:sz="12" w:space="0"/>
            </w:tcBorders>
            <w:vAlign w:val="center"/>
          </w:tcPr>
          <w:p>
            <w:pPr>
              <w:pStyle w:val="1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878" w:type="dxa"/>
            <w:tcBorders>
              <w:left w:val="single" w:color="auto" w:sz="12" w:space="0"/>
              <w:bottom w:val="single" w:color="auto" w:sz="12" w:space="0"/>
            </w:tcBorders>
            <w:vAlign w:val="top"/>
          </w:tcPr>
          <w:p>
            <w:pPr>
              <w:pStyle w:val="14"/>
              <w:jc w:val="left"/>
              <w:rPr>
                <w:rFonts w:hint="eastAsia" w:ascii="宋体" w:hAnsi="宋体" w:eastAsia="宋体" w:cs="宋体"/>
                <w:color w:val="000000"/>
                <w:sz w:val="21"/>
                <w:szCs w:val="21"/>
                <w:lang w:val="zh-TW" w:eastAsia="zh-CN" w:bidi="ar-SA"/>
              </w:rPr>
            </w:pPr>
            <w:r>
              <w:rPr>
                <w:rFonts w:hint="eastAsia" w:ascii="宋体" w:hAnsi="宋体" w:eastAsia="宋体" w:cs="宋体"/>
                <w:sz w:val="21"/>
                <w:szCs w:val="21"/>
                <w:lang w:val="en-US" w:eastAsia="zh-CN"/>
              </w:rPr>
              <w:t>第四单元：</w:t>
            </w:r>
            <w:r>
              <w:rPr>
                <w:rFonts w:hint="eastAsia" w:ascii="宋体" w:hAnsi="宋体" w:eastAsia="宋体" w:cs="宋体"/>
                <w:bCs/>
                <w:color w:val="000000"/>
                <w:szCs w:val="21"/>
              </w:rPr>
              <w:t>从原型到高保真设计</w:t>
            </w:r>
          </w:p>
        </w:tc>
        <w:tc>
          <w:tcPr>
            <w:tcW w:w="1100"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1100" w:type="dxa"/>
            <w:tcBorders>
              <w:bottom w:val="single" w:color="auto" w:sz="12" w:space="0"/>
            </w:tcBorders>
            <w:vAlign w:val="center"/>
          </w:tcPr>
          <w:p>
            <w:pPr>
              <w:pStyle w:val="14"/>
            </w:pPr>
          </w:p>
        </w:tc>
        <w:tc>
          <w:tcPr>
            <w:tcW w:w="1100"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1099"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1099" w:type="dxa"/>
            <w:tcBorders>
              <w:bottom w:val="single" w:color="auto" w:sz="12" w:space="0"/>
            </w:tcBorders>
            <w:vAlign w:val="center"/>
          </w:tcPr>
          <w:p>
            <w:pPr>
              <w:pStyle w:val="14"/>
            </w:pPr>
          </w:p>
        </w:tc>
        <w:tc>
          <w:tcPr>
            <w:tcW w:w="1100" w:type="dxa"/>
            <w:tcBorders>
              <w:bottom w:val="single" w:color="auto" w:sz="12" w:space="0"/>
              <w:right w:val="single" w:color="auto" w:sz="12" w:space="0"/>
            </w:tcBorders>
            <w:vAlign w:val="center"/>
          </w:tcPr>
          <w:p>
            <w:pPr>
              <w:pStyle w:val="14"/>
            </w:pPr>
            <w:r>
              <w:rPr>
                <w:rFonts w:ascii="宋体" w:hAnsi="宋体"/>
                <w:color w:val="000000" w:themeColor="text1"/>
                <w14:textFill>
                  <w14:solidFill>
                    <w14:schemeClr w14:val="tx1"/>
                  </w14:solidFill>
                </w14:textFill>
              </w:rPr>
              <w:t>√</w:t>
            </w:r>
          </w:p>
        </w:tc>
      </w:tr>
    </w:tbl>
    <w:p>
      <w:pPr>
        <w:pStyle w:val="17"/>
        <w:spacing w:before="326" w:beforeLines="100" w:after="163"/>
      </w:pPr>
      <w:r>
        <w:rPr>
          <w:rFonts w:hint="eastAsia"/>
        </w:rPr>
        <w:t>（三）课程教学方法与学时分配</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1872"/>
        <w:gridCol w:w="2755"/>
        <w:gridCol w:w="1738"/>
        <w:gridCol w:w="725"/>
        <w:gridCol w:w="669"/>
        <w:gridCol w:w="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872"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教学单元</w:t>
            </w:r>
          </w:p>
        </w:tc>
        <w:tc>
          <w:tcPr>
            <w:tcW w:w="2755" w:type="dxa"/>
            <w:vMerge w:val="restart"/>
            <w:tcBorders>
              <w:top w:val="single" w:color="auto" w:sz="12" w:space="0"/>
            </w:tcBorders>
            <w:vAlign w:val="center"/>
          </w:tcPr>
          <w:p>
            <w:pPr>
              <w:pStyle w:val="13"/>
              <w:widowControl w:val="0"/>
              <w:rPr>
                <w:szCs w:val="21"/>
              </w:rPr>
            </w:pPr>
            <w:r>
              <w:rPr>
                <w:rFonts w:hint="eastAsia" w:ascii="黑体" w:hAnsi="黑体"/>
                <w:szCs w:val="21"/>
              </w:rPr>
              <w:t>教与学方式</w:t>
            </w:r>
          </w:p>
        </w:tc>
        <w:tc>
          <w:tcPr>
            <w:tcW w:w="1738" w:type="dxa"/>
            <w:vMerge w:val="restart"/>
            <w:tcBorders>
              <w:top w:val="single" w:color="auto" w:sz="12" w:space="0"/>
            </w:tcBorders>
            <w:vAlign w:val="center"/>
          </w:tcPr>
          <w:p>
            <w:pPr>
              <w:pStyle w:val="13"/>
              <w:widowControl w:val="0"/>
              <w:rPr>
                <w:rFonts w:ascii="黑体" w:hAnsi="黑体"/>
                <w:szCs w:val="21"/>
              </w:rPr>
            </w:pPr>
            <w:r>
              <w:rPr>
                <w:rFonts w:hint="eastAsia" w:ascii="黑体" w:hAnsi="黑体"/>
                <w:szCs w:val="21"/>
              </w:rPr>
              <w:t>考核方式</w:t>
            </w:r>
          </w:p>
        </w:tc>
        <w:tc>
          <w:tcPr>
            <w:tcW w:w="2111" w:type="dxa"/>
            <w:gridSpan w:val="3"/>
            <w:tcBorders>
              <w:top w:val="single" w:color="auto" w:sz="12" w:space="0"/>
              <w:right w:val="single" w:color="auto" w:sz="12" w:space="0"/>
            </w:tcBorders>
            <w:vAlign w:val="center"/>
          </w:tcPr>
          <w:p>
            <w:pPr>
              <w:pStyle w:val="13"/>
              <w:widowControl w:val="0"/>
              <w:rPr>
                <w:rFonts w:ascii="黑体" w:hAnsi="黑体"/>
                <w:szCs w:val="21"/>
              </w:rPr>
            </w:pPr>
            <w:r>
              <w:rPr>
                <w:rFonts w:hint="eastAsia" w:ascii="黑体" w:hAnsi="黑体"/>
                <w:szCs w:val="21"/>
              </w:rPr>
              <w:t>学时</w:t>
            </w:r>
            <w:r>
              <w:rPr>
                <w:rFonts w:hint="eastAsia" w:ascii="黑体" w:hAnsi="黑体"/>
                <w:bCs w:val="0"/>
                <w:szCs w:val="21"/>
              </w:rPr>
              <w:t>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872" w:type="dxa"/>
            <w:vMerge w:val="continue"/>
            <w:tcBorders>
              <w:left w:val="single" w:color="auto" w:sz="12" w:space="0"/>
            </w:tcBorders>
          </w:tcPr>
          <w:p>
            <w:pPr>
              <w:widowControl w:val="0"/>
              <w:snapToGrid w:val="0"/>
              <w:jc w:val="center"/>
              <w:rPr>
                <w:rFonts w:ascii="黑体" w:hAnsi="黑体" w:eastAsia="黑体"/>
                <w:bCs/>
                <w:sz w:val="21"/>
                <w:szCs w:val="21"/>
              </w:rPr>
            </w:pPr>
          </w:p>
        </w:tc>
        <w:tc>
          <w:tcPr>
            <w:tcW w:w="2755" w:type="dxa"/>
            <w:vMerge w:val="continue"/>
          </w:tcPr>
          <w:p>
            <w:pPr>
              <w:widowControl w:val="0"/>
              <w:snapToGrid w:val="0"/>
              <w:jc w:val="center"/>
              <w:rPr>
                <w:rFonts w:ascii="黑体" w:hAnsi="黑体" w:eastAsia="黑体"/>
                <w:bCs/>
                <w:sz w:val="21"/>
                <w:szCs w:val="21"/>
              </w:rPr>
            </w:pPr>
          </w:p>
        </w:tc>
        <w:tc>
          <w:tcPr>
            <w:tcW w:w="1738" w:type="dxa"/>
            <w:vMerge w:val="continue"/>
          </w:tcPr>
          <w:p>
            <w:pPr>
              <w:widowControl w:val="0"/>
              <w:snapToGrid w:val="0"/>
              <w:jc w:val="center"/>
              <w:rPr>
                <w:rFonts w:ascii="黑体" w:hAnsi="黑体" w:eastAsia="黑体"/>
                <w:bCs/>
                <w:sz w:val="21"/>
                <w:szCs w:val="21"/>
              </w:rPr>
            </w:pPr>
          </w:p>
        </w:tc>
        <w:tc>
          <w:tcPr>
            <w:tcW w:w="725" w:type="dxa"/>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理论</w:t>
            </w:r>
          </w:p>
        </w:tc>
        <w:tc>
          <w:tcPr>
            <w:tcW w:w="669" w:type="dxa"/>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实践</w:t>
            </w:r>
          </w:p>
        </w:tc>
        <w:tc>
          <w:tcPr>
            <w:tcW w:w="717" w:type="dxa"/>
            <w:tcBorders>
              <w:righ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872" w:type="dxa"/>
            <w:tcBorders>
              <w:left w:val="single" w:color="auto" w:sz="12" w:space="0"/>
            </w:tcBorders>
            <w:vAlign w:val="top"/>
          </w:tcPr>
          <w:p>
            <w:pPr>
              <w:pStyle w:val="14"/>
              <w:widowControl w:val="0"/>
              <w:jc w:val="left"/>
              <w:rPr>
                <w:rFonts w:hint="eastAsia" w:ascii="宋体" w:hAnsi="宋体" w:eastAsia="宋体" w:cs="宋体"/>
                <w:color w:val="000000"/>
                <w:sz w:val="21"/>
                <w:szCs w:val="21"/>
                <w:lang w:val="en-US" w:eastAsia="zh-CN" w:bidi="ar-SA"/>
              </w:rPr>
            </w:pPr>
            <w:r>
              <w:rPr>
                <w:rFonts w:hint="eastAsia" w:ascii="宋体" w:hAnsi="宋体" w:eastAsia="宋体" w:cs="宋体"/>
                <w:sz w:val="21"/>
                <w:szCs w:val="21"/>
                <w:lang w:val="en-US" w:eastAsia="zh-CN"/>
              </w:rPr>
              <w:t>第一单元：</w:t>
            </w:r>
            <w:r>
              <w:rPr>
                <w:rFonts w:hint="eastAsia" w:ascii="宋体" w:hAnsi="宋体" w:eastAsia="宋体" w:cs="宋体"/>
                <w:bCs/>
                <w:sz w:val="21"/>
                <w:szCs w:val="21"/>
              </w:rPr>
              <w:t>界面设计基础</w:t>
            </w:r>
          </w:p>
        </w:tc>
        <w:tc>
          <w:tcPr>
            <w:tcW w:w="2755" w:type="dxa"/>
            <w:vAlign w:val="center"/>
          </w:tcPr>
          <w:p>
            <w:pPr>
              <w:widowControl w:val="0"/>
              <w:snapToGrid w:val="0"/>
              <w:jc w:val="left"/>
              <w:rPr>
                <w:rFonts w:hint="eastAsia" w:ascii="宋体" w:hAnsi="宋体" w:eastAsia="宋体" w:cs="宋体"/>
                <w:bCs/>
                <w:sz w:val="21"/>
                <w:szCs w:val="21"/>
                <w:lang w:val="en-US" w:eastAsia="zh-CN" w:bidi="ar-SA"/>
              </w:rPr>
            </w:pPr>
            <w:r>
              <w:rPr>
                <w:rFonts w:hint="eastAsia" w:ascii="宋体" w:hAnsi="宋体" w:eastAsia="宋体" w:cs="宋体"/>
                <w:sz w:val="21"/>
                <w:szCs w:val="21"/>
              </w:rPr>
              <w:t>理论授课；学生实践、教师辅导</w:t>
            </w:r>
          </w:p>
        </w:tc>
        <w:tc>
          <w:tcPr>
            <w:tcW w:w="1738" w:type="dxa"/>
            <w:vAlign w:val="top"/>
          </w:tcPr>
          <w:p>
            <w:pPr>
              <w:widowControl w:val="0"/>
              <w:jc w:val="both"/>
              <w:rPr>
                <w:rFonts w:hint="eastAsia" w:ascii="宋体" w:hAnsi="宋体" w:eastAsia="宋体" w:cs="宋体"/>
                <w:sz w:val="21"/>
                <w:szCs w:val="21"/>
                <w:lang w:val="en-US" w:eastAsia="zh-CN" w:bidi="ar-SA"/>
              </w:rPr>
            </w:pPr>
            <w:r>
              <w:rPr>
                <w:rFonts w:hint="eastAsia"/>
                <w:sz w:val="21"/>
                <w:szCs w:val="21"/>
              </w:rPr>
              <w:t>用户研究与调研报告</w:t>
            </w:r>
          </w:p>
        </w:tc>
        <w:tc>
          <w:tcPr>
            <w:tcW w:w="725" w:type="dxa"/>
            <w:vAlign w:val="center"/>
          </w:tcPr>
          <w:p>
            <w:pPr>
              <w:widowControl w:val="0"/>
              <w:snapToGrid w:val="0"/>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6</w:t>
            </w:r>
          </w:p>
        </w:tc>
        <w:tc>
          <w:tcPr>
            <w:tcW w:w="669" w:type="dxa"/>
            <w:vAlign w:val="center"/>
          </w:tcPr>
          <w:p>
            <w:pPr>
              <w:widowControl w:val="0"/>
              <w:snapToGrid w:val="0"/>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4</w:t>
            </w:r>
          </w:p>
        </w:tc>
        <w:tc>
          <w:tcPr>
            <w:tcW w:w="717" w:type="dxa"/>
            <w:tcBorders>
              <w:right w:val="single" w:color="auto" w:sz="12" w:space="0"/>
            </w:tcBorders>
            <w:vAlign w:val="center"/>
          </w:tcPr>
          <w:p>
            <w:pPr>
              <w:widowControl w:val="0"/>
              <w:snapToGrid w:val="0"/>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872" w:type="dxa"/>
            <w:tcBorders>
              <w:left w:val="single" w:color="auto" w:sz="12" w:space="0"/>
            </w:tcBorders>
            <w:vAlign w:val="top"/>
          </w:tcPr>
          <w:p>
            <w:pPr>
              <w:pStyle w:val="14"/>
              <w:widowControl w:val="0"/>
              <w:jc w:val="left"/>
              <w:rPr>
                <w:rFonts w:hint="eastAsia" w:ascii="宋体" w:hAnsi="宋体" w:eastAsia="宋体" w:cs="宋体"/>
                <w:color w:val="000000"/>
                <w:sz w:val="21"/>
                <w:szCs w:val="21"/>
                <w:lang w:val="en-US" w:eastAsia="zh-CN" w:bidi="ar-SA"/>
              </w:rPr>
            </w:pPr>
            <w:r>
              <w:rPr>
                <w:rFonts w:hint="eastAsia" w:ascii="宋体" w:hAnsi="宋体" w:eastAsia="宋体" w:cs="宋体"/>
                <w:sz w:val="21"/>
                <w:szCs w:val="21"/>
                <w:lang w:val="en-US" w:eastAsia="zh-CN"/>
              </w:rPr>
              <w:t>第二单元：</w:t>
            </w:r>
            <w:r>
              <w:rPr>
                <w:rFonts w:hint="eastAsia" w:ascii="宋体" w:hAnsi="宋体" w:eastAsia="宋体" w:cs="宋体"/>
                <w:kern w:val="0"/>
                <w:sz w:val="21"/>
                <w:szCs w:val="21"/>
                <w:lang w:eastAsia="zh-CN"/>
              </w:rPr>
              <w:t>常见组件设计</w:t>
            </w:r>
          </w:p>
        </w:tc>
        <w:tc>
          <w:tcPr>
            <w:tcW w:w="2755" w:type="dxa"/>
            <w:vAlign w:val="center"/>
          </w:tcPr>
          <w:p>
            <w:pPr>
              <w:widowControl w:val="0"/>
              <w:snapToGrid w:val="0"/>
              <w:jc w:val="left"/>
              <w:rPr>
                <w:rFonts w:hint="eastAsia" w:ascii="宋体" w:hAnsi="宋体" w:eastAsia="宋体" w:cs="宋体"/>
                <w:bCs/>
                <w:sz w:val="21"/>
                <w:szCs w:val="21"/>
                <w:lang w:val="en-US" w:eastAsia="zh-CN" w:bidi="ar-SA"/>
              </w:rPr>
            </w:pPr>
            <w:r>
              <w:rPr>
                <w:rFonts w:hint="eastAsia" w:ascii="宋体" w:hAnsi="宋体" w:eastAsia="宋体" w:cs="宋体"/>
                <w:sz w:val="21"/>
                <w:szCs w:val="21"/>
              </w:rPr>
              <w:t>理论授课；学生实践、教师辅导</w:t>
            </w:r>
          </w:p>
        </w:tc>
        <w:tc>
          <w:tcPr>
            <w:tcW w:w="1738" w:type="dxa"/>
            <w:vAlign w:val="top"/>
          </w:tcPr>
          <w:p>
            <w:pPr>
              <w:widowControl w:val="0"/>
              <w:jc w:val="both"/>
              <w:rPr>
                <w:rFonts w:hint="eastAsia" w:ascii="宋体" w:hAnsi="宋体" w:eastAsia="宋体" w:cs="宋体"/>
                <w:sz w:val="21"/>
                <w:szCs w:val="21"/>
                <w:lang w:val="en-US" w:eastAsia="zh-CN" w:bidi="ar-SA"/>
              </w:rPr>
            </w:pPr>
            <w:r>
              <w:rPr>
                <w:rFonts w:hint="eastAsia" w:cs="宋体"/>
                <w:sz w:val="21"/>
                <w:szCs w:val="21"/>
                <w:lang w:val="en-US" w:eastAsia="zh-CN" w:bidi="ar-SA"/>
              </w:rPr>
              <w:t>交互流程图设计</w:t>
            </w:r>
          </w:p>
        </w:tc>
        <w:tc>
          <w:tcPr>
            <w:tcW w:w="725" w:type="dxa"/>
            <w:vAlign w:val="center"/>
          </w:tcPr>
          <w:p>
            <w:pPr>
              <w:widowControl w:val="0"/>
              <w:snapToGrid w:val="0"/>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4</w:t>
            </w:r>
          </w:p>
        </w:tc>
        <w:tc>
          <w:tcPr>
            <w:tcW w:w="669" w:type="dxa"/>
            <w:vAlign w:val="center"/>
          </w:tcPr>
          <w:p>
            <w:pPr>
              <w:widowControl w:val="0"/>
              <w:snapToGrid w:val="0"/>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6</w:t>
            </w:r>
          </w:p>
        </w:tc>
        <w:tc>
          <w:tcPr>
            <w:tcW w:w="717" w:type="dxa"/>
            <w:tcBorders>
              <w:right w:val="single" w:color="auto" w:sz="12" w:space="0"/>
            </w:tcBorders>
            <w:vAlign w:val="center"/>
          </w:tcPr>
          <w:p>
            <w:pPr>
              <w:widowControl w:val="0"/>
              <w:snapToGrid w:val="0"/>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872" w:type="dxa"/>
            <w:tcBorders>
              <w:left w:val="single" w:color="auto" w:sz="12" w:space="0"/>
            </w:tcBorders>
            <w:vAlign w:val="top"/>
          </w:tcPr>
          <w:p>
            <w:pPr>
              <w:pStyle w:val="14"/>
              <w:widowControl w:val="0"/>
              <w:jc w:val="left"/>
              <w:rPr>
                <w:rFonts w:hint="eastAsia" w:ascii="宋体" w:hAnsi="宋体" w:eastAsia="宋体" w:cs="宋体"/>
                <w:color w:val="000000"/>
                <w:sz w:val="21"/>
                <w:szCs w:val="21"/>
                <w:lang w:val="en-US" w:eastAsia="zh-CN" w:bidi="ar-SA"/>
              </w:rPr>
            </w:pPr>
            <w:r>
              <w:rPr>
                <w:rFonts w:hint="eastAsia" w:ascii="宋体" w:hAnsi="宋体" w:eastAsia="宋体" w:cs="宋体"/>
                <w:sz w:val="21"/>
                <w:szCs w:val="21"/>
                <w:lang w:val="en-US" w:eastAsia="zh-CN"/>
              </w:rPr>
              <w:t>第三单元：</w:t>
            </w:r>
            <w:r>
              <w:rPr>
                <w:rFonts w:hint="eastAsia" w:ascii="宋体" w:hAnsi="宋体" w:eastAsia="宋体" w:cs="宋体"/>
                <w:bCs/>
                <w:kern w:val="0"/>
                <w:sz w:val="21"/>
                <w:szCs w:val="21"/>
                <w:lang w:eastAsia="zh-CN"/>
              </w:rPr>
              <w:t>移动App界面设计流程与线框图</w:t>
            </w:r>
          </w:p>
        </w:tc>
        <w:tc>
          <w:tcPr>
            <w:tcW w:w="2755" w:type="dxa"/>
            <w:vAlign w:val="center"/>
          </w:tcPr>
          <w:p>
            <w:pPr>
              <w:widowControl w:val="0"/>
              <w:snapToGrid w:val="0"/>
              <w:jc w:val="left"/>
              <w:rPr>
                <w:rFonts w:hint="eastAsia" w:ascii="宋体" w:hAnsi="宋体" w:eastAsia="宋体" w:cs="宋体"/>
                <w:bCs/>
                <w:sz w:val="21"/>
                <w:szCs w:val="21"/>
                <w:lang w:val="en-US" w:eastAsia="zh-CN" w:bidi="ar-SA"/>
              </w:rPr>
            </w:pPr>
            <w:r>
              <w:rPr>
                <w:rFonts w:hint="eastAsia" w:ascii="宋体" w:hAnsi="宋体" w:eastAsia="宋体" w:cs="宋体"/>
                <w:sz w:val="21"/>
                <w:szCs w:val="21"/>
              </w:rPr>
              <w:t>理论授课；学生实践、教师辅导</w:t>
            </w:r>
          </w:p>
        </w:tc>
        <w:tc>
          <w:tcPr>
            <w:tcW w:w="1738" w:type="dxa"/>
            <w:vAlign w:val="top"/>
          </w:tcPr>
          <w:p>
            <w:pPr>
              <w:widowControl w:val="0"/>
              <w:jc w:val="both"/>
              <w:rPr>
                <w:rFonts w:hint="eastAsia" w:ascii="宋体" w:hAnsi="宋体" w:eastAsia="宋体" w:cs="宋体"/>
                <w:sz w:val="21"/>
                <w:szCs w:val="21"/>
                <w:lang w:val="en-US" w:eastAsia="zh-CN" w:bidi="ar-SA"/>
              </w:rPr>
            </w:pPr>
            <w:r>
              <w:rPr>
                <w:rFonts w:hint="eastAsia"/>
                <w:sz w:val="21"/>
                <w:szCs w:val="21"/>
                <w:lang w:val="en-US" w:eastAsia="zh-CN"/>
              </w:rPr>
              <w:t>界面</w:t>
            </w:r>
            <w:r>
              <w:rPr>
                <w:rFonts w:hint="eastAsia"/>
                <w:sz w:val="21"/>
                <w:szCs w:val="21"/>
              </w:rPr>
              <w:t>线框图</w:t>
            </w:r>
          </w:p>
        </w:tc>
        <w:tc>
          <w:tcPr>
            <w:tcW w:w="725" w:type="dxa"/>
            <w:vAlign w:val="center"/>
          </w:tcPr>
          <w:p>
            <w:pPr>
              <w:widowControl w:val="0"/>
              <w:snapToGrid w:val="0"/>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4</w:t>
            </w:r>
          </w:p>
        </w:tc>
        <w:tc>
          <w:tcPr>
            <w:tcW w:w="669" w:type="dxa"/>
            <w:vAlign w:val="center"/>
          </w:tcPr>
          <w:p>
            <w:pPr>
              <w:widowControl w:val="0"/>
              <w:snapToGrid w:val="0"/>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6</w:t>
            </w:r>
          </w:p>
        </w:tc>
        <w:tc>
          <w:tcPr>
            <w:tcW w:w="717" w:type="dxa"/>
            <w:tcBorders>
              <w:right w:val="single" w:color="auto" w:sz="12" w:space="0"/>
            </w:tcBorders>
            <w:vAlign w:val="center"/>
          </w:tcPr>
          <w:p>
            <w:pPr>
              <w:widowControl w:val="0"/>
              <w:snapToGrid w:val="0"/>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872" w:type="dxa"/>
            <w:tcBorders>
              <w:left w:val="single" w:color="auto" w:sz="12" w:space="0"/>
            </w:tcBorders>
            <w:vAlign w:val="top"/>
          </w:tcPr>
          <w:p>
            <w:pPr>
              <w:pStyle w:val="14"/>
              <w:widowControl w:val="0"/>
              <w:jc w:val="left"/>
              <w:rPr>
                <w:rFonts w:hint="eastAsia" w:ascii="宋体" w:hAnsi="宋体" w:eastAsia="宋体" w:cs="宋体"/>
                <w:color w:val="000000"/>
                <w:sz w:val="21"/>
                <w:szCs w:val="21"/>
                <w:lang w:val="zh-TW" w:eastAsia="zh-CN" w:bidi="ar-SA"/>
              </w:rPr>
            </w:pPr>
            <w:r>
              <w:rPr>
                <w:rFonts w:hint="eastAsia" w:ascii="宋体" w:hAnsi="宋体"/>
                <w:bCs/>
              </w:rPr>
              <w:t>第四单元: 移动端应用与响应式设计</w:t>
            </w:r>
          </w:p>
        </w:tc>
        <w:tc>
          <w:tcPr>
            <w:tcW w:w="2755" w:type="dxa"/>
            <w:vAlign w:val="center"/>
          </w:tcPr>
          <w:p>
            <w:pPr>
              <w:widowControl w:val="0"/>
              <w:snapToGrid w:val="0"/>
              <w:jc w:val="left"/>
              <w:rPr>
                <w:rFonts w:hint="eastAsia" w:ascii="宋体" w:hAnsi="宋体" w:eastAsia="宋体" w:cs="宋体"/>
                <w:bCs/>
                <w:sz w:val="21"/>
                <w:szCs w:val="21"/>
                <w:lang w:val="en-US" w:eastAsia="zh-CN" w:bidi="ar-SA"/>
              </w:rPr>
            </w:pPr>
            <w:r>
              <w:rPr>
                <w:rFonts w:hint="eastAsia" w:ascii="宋体" w:hAnsi="宋体" w:eastAsia="宋体" w:cs="宋体"/>
                <w:sz w:val="21"/>
                <w:szCs w:val="21"/>
                <w:lang w:val="en-US" w:eastAsia="zh-CN"/>
              </w:rPr>
              <w:t>案例分析、</w:t>
            </w:r>
            <w:r>
              <w:rPr>
                <w:rFonts w:hint="eastAsia" w:ascii="宋体" w:hAnsi="宋体" w:eastAsia="宋体" w:cs="宋体"/>
                <w:sz w:val="21"/>
                <w:szCs w:val="21"/>
              </w:rPr>
              <w:t>学生实践、教师辅导</w:t>
            </w:r>
          </w:p>
        </w:tc>
        <w:tc>
          <w:tcPr>
            <w:tcW w:w="1738" w:type="dxa"/>
            <w:vAlign w:val="top"/>
          </w:tcPr>
          <w:p>
            <w:pPr>
              <w:widowControl w:val="0"/>
              <w:jc w:val="both"/>
              <w:rPr>
                <w:rFonts w:hint="eastAsia" w:ascii="宋体" w:hAnsi="宋体" w:eastAsia="宋体" w:cs="宋体"/>
                <w:sz w:val="21"/>
                <w:szCs w:val="21"/>
                <w:lang w:val="en-US" w:eastAsia="zh-CN" w:bidi="ar-SA"/>
              </w:rPr>
            </w:pPr>
            <w:r>
              <w:rPr>
                <w:rFonts w:hint="eastAsia"/>
                <w:sz w:val="21"/>
                <w:szCs w:val="21"/>
              </w:rPr>
              <w:t>界面设计完稿</w:t>
            </w:r>
          </w:p>
        </w:tc>
        <w:tc>
          <w:tcPr>
            <w:tcW w:w="725" w:type="dxa"/>
            <w:vAlign w:val="center"/>
          </w:tcPr>
          <w:p>
            <w:pPr>
              <w:widowControl w:val="0"/>
              <w:snapToGrid w:val="0"/>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6</w:t>
            </w:r>
          </w:p>
        </w:tc>
        <w:tc>
          <w:tcPr>
            <w:tcW w:w="669" w:type="dxa"/>
            <w:vAlign w:val="center"/>
          </w:tcPr>
          <w:p>
            <w:pPr>
              <w:widowControl w:val="0"/>
              <w:snapToGrid w:val="0"/>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12</w:t>
            </w:r>
          </w:p>
        </w:tc>
        <w:tc>
          <w:tcPr>
            <w:tcW w:w="717" w:type="dxa"/>
            <w:tcBorders>
              <w:right w:val="single" w:color="auto" w:sz="12" w:space="0"/>
            </w:tcBorders>
            <w:vAlign w:val="center"/>
          </w:tcPr>
          <w:p>
            <w:pPr>
              <w:widowControl w:val="0"/>
              <w:snapToGrid w:val="0"/>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6365" w:type="dxa"/>
            <w:gridSpan w:val="3"/>
            <w:tcBorders>
              <w:left w:val="single" w:color="auto" w:sz="12" w:space="0"/>
              <w:bottom w:val="single" w:color="auto" w:sz="12" w:space="0"/>
            </w:tcBorders>
            <w:vAlign w:val="center"/>
          </w:tcPr>
          <w:p>
            <w:pPr>
              <w:pStyle w:val="13"/>
              <w:widowControl w:val="0"/>
            </w:pPr>
            <w:r>
              <w:rPr>
                <w:rFonts w:hint="eastAsia"/>
              </w:rPr>
              <w:t>合计</w:t>
            </w:r>
          </w:p>
        </w:tc>
        <w:tc>
          <w:tcPr>
            <w:tcW w:w="725" w:type="dxa"/>
            <w:tcBorders>
              <w:bottom w:val="single" w:color="auto" w:sz="12" w:space="0"/>
            </w:tcBorders>
            <w:vAlign w:val="center"/>
          </w:tcPr>
          <w:p>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20</w:t>
            </w:r>
          </w:p>
        </w:tc>
        <w:tc>
          <w:tcPr>
            <w:tcW w:w="669" w:type="dxa"/>
            <w:tcBorders>
              <w:bottom w:val="single" w:color="auto" w:sz="12" w:space="0"/>
            </w:tcBorders>
            <w:vAlign w:val="center"/>
          </w:tcPr>
          <w:p>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28</w:t>
            </w:r>
          </w:p>
        </w:tc>
        <w:tc>
          <w:tcPr>
            <w:tcW w:w="717" w:type="dxa"/>
            <w:tcBorders>
              <w:bottom w:val="single" w:color="auto" w:sz="12" w:space="0"/>
              <w:right w:val="single" w:color="auto" w:sz="12" w:space="0"/>
            </w:tcBorders>
            <w:vAlign w:val="center"/>
          </w:tcPr>
          <w:p>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48</w:t>
            </w:r>
          </w:p>
        </w:tc>
      </w:tr>
    </w:tbl>
    <w:p>
      <w:pPr>
        <w:pStyle w:val="17"/>
        <w:spacing w:before="326" w:beforeLines="100" w:after="163"/>
      </w:pPr>
      <w:r>
        <w:rPr>
          <w:rFonts w:hint="eastAsia"/>
        </w:rPr>
        <w:t>（四）课内实验项目与基本要求</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20"/>
        <w:gridCol w:w="1489"/>
        <w:gridCol w:w="4452"/>
        <w:gridCol w:w="862"/>
        <w:gridCol w:w="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720" w:type="dxa"/>
            <w:tcBorders>
              <w:top w:val="single" w:color="auto" w:sz="12" w:space="0"/>
              <w:left w:val="single" w:color="auto" w:sz="12" w:space="0"/>
              <w:bottom w:val="single" w:color="auto" w:sz="4" w:space="0"/>
              <w:right w:val="single" w:color="auto" w:sz="4" w:space="0"/>
            </w:tcBorders>
            <w:shd w:val="clear" w:color="auto" w:fill="auto"/>
            <w:vAlign w:val="center"/>
          </w:tcPr>
          <w:p>
            <w:pPr>
              <w:pStyle w:val="13"/>
              <w:rPr>
                <w:szCs w:val="16"/>
              </w:rPr>
            </w:pPr>
            <w:r>
              <w:rPr>
                <w:rFonts w:hint="eastAsia"/>
                <w:szCs w:val="16"/>
              </w:rPr>
              <w:t>序号</w:t>
            </w:r>
          </w:p>
        </w:tc>
        <w:tc>
          <w:tcPr>
            <w:tcW w:w="1489" w:type="dxa"/>
            <w:tcBorders>
              <w:top w:val="single" w:color="auto" w:sz="12" w:space="0"/>
              <w:left w:val="single" w:color="auto" w:sz="4" w:space="0"/>
              <w:bottom w:val="single" w:color="auto" w:sz="4" w:space="0"/>
              <w:right w:val="single" w:color="auto" w:sz="4" w:space="0"/>
            </w:tcBorders>
            <w:shd w:val="clear" w:color="auto" w:fill="auto"/>
            <w:vAlign w:val="center"/>
          </w:tcPr>
          <w:p>
            <w:pPr>
              <w:pStyle w:val="13"/>
              <w:rPr>
                <w:szCs w:val="16"/>
              </w:rPr>
            </w:pPr>
            <w:r>
              <w:rPr>
                <w:rFonts w:hint="eastAsia"/>
                <w:szCs w:val="16"/>
              </w:rPr>
              <w:t>实验项目名称</w:t>
            </w:r>
          </w:p>
        </w:tc>
        <w:tc>
          <w:tcPr>
            <w:tcW w:w="4453" w:type="dxa"/>
            <w:tcBorders>
              <w:top w:val="single" w:color="auto" w:sz="12" w:space="0"/>
              <w:left w:val="single" w:color="auto" w:sz="4" w:space="0"/>
              <w:bottom w:val="single" w:color="auto" w:sz="4" w:space="0"/>
              <w:right w:val="single" w:color="auto" w:sz="4" w:space="0"/>
            </w:tcBorders>
            <w:vAlign w:val="center"/>
          </w:tcPr>
          <w:p>
            <w:pPr>
              <w:pStyle w:val="13"/>
              <w:rPr>
                <w:szCs w:val="16"/>
              </w:rPr>
            </w:pPr>
            <w:r>
              <w:rPr>
                <w:rFonts w:hint="eastAsia" w:ascii="黑体" w:hAnsi="宋体"/>
                <w:szCs w:val="16"/>
              </w:rPr>
              <w:t>目标要求与</w:t>
            </w:r>
            <w:r>
              <w:rPr>
                <w:rFonts w:hint="eastAsia"/>
                <w:szCs w:val="16"/>
              </w:rPr>
              <w:t>主要内容</w:t>
            </w:r>
          </w:p>
        </w:tc>
        <w:tc>
          <w:tcPr>
            <w:tcW w:w="862" w:type="dxa"/>
            <w:tcBorders>
              <w:top w:val="single" w:color="auto" w:sz="12" w:space="0"/>
              <w:left w:val="single" w:color="auto" w:sz="4" w:space="0"/>
              <w:right w:val="single" w:color="auto" w:sz="4" w:space="0"/>
            </w:tcBorders>
            <w:shd w:val="clear" w:color="auto" w:fill="auto"/>
            <w:vAlign w:val="center"/>
          </w:tcPr>
          <w:p>
            <w:pPr>
              <w:pStyle w:val="13"/>
              <w:rPr>
                <w:szCs w:val="16"/>
              </w:rPr>
            </w:pPr>
            <w:r>
              <w:rPr>
                <w:rFonts w:hint="eastAsia"/>
                <w:szCs w:val="16"/>
              </w:rPr>
              <w:t>实验</w:t>
            </w:r>
          </w:p>
          <w:p>
            <w:pPr>
              <w:pStyle w:val="13"/>
              <w:rPr>
                <w:szCs w:val="16"/>
              </w:rPr>
            </w:pPr>
            <w:r>
              <w:rPr>
                <w:rFonts w:hint="eastAsia"/>
                <w:szCs w:val="16"/>
              </w:rPr>
              <w:t>时数</w:t>
            </w:r>
          </w:p>
        </w:tc>
        <w:tc>
          <w:tcPr>
            <w:tcW w:w="950" w:type="dxa"/>
            <w:tcBorders>
              <w:top w:val="single" w:color="auto" w:sz="12" w:space="0"/>
              <w:left w:val="single" w:color="auto" w:sz="4" w:space="0"/>
              <w:right w:val="single" w:color="auto" w:sz="12" w:space="0"/>
            </w:tcBorders>
            <w:shd w:val="clear" w:color="auto" w:fill="auto"/>
            <w:vAlign w:val="center"/>
          </w:tcPr>
          <w:p>
            <w:pPr>
              <w:pStyle w:val="13"/>
              <w:rPr>
                <w:szCs w:val="16"/>
              </w:rPr>
            </w:pPr>
            <w:r>
              <w:rPr>
                <w:rFonts w:hint="eastAsia"/>
                <w:szCs w:val="16"/>
              </w:rPr>
              <w:t>实验</w:t>
            </w:r>
          </w:p>
          <w:p>
            <w:pPr>
              <w:pStyle w:val="13"/>
              <w:rPr>
                <w:szCs w:val="16"/>
              </w:rPr>
            </w:pPr>
            <w:r>
              <w:rPr>
                <w:rFonts w:hint="eastAsia"/>
                <w:szCs w:val="16"/>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pPr>
            <w:r>
              <w:rPr>
                <w:rFonts w:hint="eastAsia"/>
              </w:rPr>
              <w:t>1</w:t>
            </w:r>
          </w:p>
        </w:tc>
        <w:tc>
          <w:tcPr>
            <w:tcW w:w="1489" w:type="dxa"/>
            <w:tcBorders>
              <w:top w:val="single" w:color="auto" w:sz="4" w:space="0"/>
              <w:left w:val="single" w:color="auto" w:sz="4" w:space="0"/>
              <w:bottom w:val="single" w:color="auto" w:sz="4" w:space="0"/>
              <w:right w:val="single" w:color="auto" w:sz="4" w:space="0"/>
            </w:tcBorders>
            <w:shd w:val="clear" w:color="auto" w:fill="auto"/>
            <w:vAlign w:val="top"/>
          </w:tcPr>
          <w:p>
            <w:pPr>
              <w:widowControl w:val="0"/>
              <w:jc w:val="both"/>
              <w:rPr>
                <w:rFonts w:ascii="宋体" w:hAnsi="宋体" w:eastAsia="宋体" w:cs="宋体"/>
                <w:sz w:val="21"/>
                <w:szCs w:val="21"/>
                <w:lang w:val="en-US" w:eastAsia="zh-CN" w:bidi="ar-SA"/>
              </w:rPr>
            </w:pPr>
            <w:r>
              <w:rPr>
                <w:rFonts w:hint="eastAsia"/>
                <w:sz w:val="21"/>
                <w:szCs w:val="21"/>
              </w:rPr>
              <w:t>用户研究与调研报告</w:t>
            </w:r>
          </w:p>
        </w:tc>
        <w:tc>
          <w:tcPr>
            <w:tcW w:w="4453" w:type="dxa"/>
            <w:tcBorders>
              <w:top w:val="single" w:color="auto" w:sz="4" w:space="0"/>
              <w:left w:val="single" w:color="auto" w:sz="4" w:space="0"/>
              <w:bottom w:val="single" w:color="auto" w:sz="4" w:space="0"/>
              <w:right w:val="single" w:color="auto" w:sz="4" w:space="0"/>
            </w:tcBorders>
            <w:vAlign w:val="center"/>
          </w:tcPr>
          <w:p>
            <w:pPr>
              <w:pStyle w:val="14"/>
              <w:spacing w:line="240" w:lineRule="auto"/>
              <w:jc w:val="left"/>
              <w:rPr>
                <w:rFonts w:hint="eastAsia" w:ascii="宋体" w:hAnsi="宋体" w:eastAsia="宋体" w:cs="宋体"/>
              </w:rPr>
            </w:pPr>
            <w:r>
              <w:rPr>
                <w:rFonts w:hint="eastAsia" w:ascii="宋体" w:hAnsi="宋体" w:eastAsia="宋体" w:cs="宋体"/>
                <w:bCs/>
                <w:color w:val="000000"/>
                <w:szCs w:val="21"/>
              </w:rPr>
              <w:t>根据选题进行网页截图、信息收集与分析总结、并制作PPT分析报告学生需选择相关主题，进行网站截图、信息收集与分析总结。制作PPT分析报告，呈现对用户研究的深入理解和调研成果。</w:t>
            </w:r>
          </w:p>
        </w:tc>
        <w:tc>
          <w:tcPr>
            <w:tcW w:w="862" w:type="dxa"/>
            <w:tcBorders>
              <w:left w:val="single" w:color="auto" w:sz="4" w:space="0"/>
              <w:right w:val="single" w:color="auto" w:sz="4" w:space="0"/>
            </w:tcBorders>
            <w:shd w:val="clear" w:color="auto" w:fill="auto"/>
            <w:vAlign w:val="center"/>
          </w:tcPr>
          <w:p>
            <w:pPr>
              <w:widowControl w:val="0"/>
              <w:snapToGrid w:val="0"/>
              <w:jc w:val="center"/>
              <w:rPr>
                <w:rFonts w:hint="eastAsia" w:ascii="Times New Roman" w:hAnsi="Times New Roman" w:eastAsia="宋体" w:cs="宋体"/>
                <w:bCs/>
                <w:sz w:val="21"/>
                <w:szCs w:val="21"/>
                <w:lang w:val="en-US" w:eastAsia="zh-CN" w:bidi="ar-SA"/>
              </w:rPr>
            </w:pPr>
            <w:r>
              <w:rPr>
                <w:rFonts w:hint="eastAsia" w:ascii="Times New Roman" w:hAnsi="Times New Roman"/>
                <w:bCs/>
                <w:sz w:val="21"/>
                <w:szCs w:val="21"/>
                <w:lang w:val="en-US" w:eastAsia="zh-CN"/>
              </w:rPr>
              <w:t>4</w:t>
            </w:r>
          </w:p>
        </w:tc>
        <w:tc>
          <w:tcPr>
            <w:tcW w:w="950" w:type="dxa"/>
            <w:tcBorders>
              <w:left w:val="single" w:color="auto" w:sz="4" w:space="0"/>
              <w:right w:val="single" w:color="auto" w:sz="12" w:space="0"/>
            </w:tcBorders>
            <w:shd w:val="clear" w:color="auto" w:fill="auto"/>
            <w:vAlign w:val="center"/>
          </w:tcPr>
          <w:p>
            <w:pPr>
              <w:pStyle w:val="14"/>
            </w:pPr>
            <w:r>
              <w:rPr>
                <w:rFonts w:hint="eastAsia"/>
              </w:rPr>
              <w:t>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pPr>
            <w:r>
              <w:rPr>
                <w:rFonts w:hint="eastAsia"/>
              </w:rPr>
              <w:t>2</w:t>
            </w:r>
          </w:p>
        </w:tc>
        <w:tc>
          <w:tcPr>
            <w:tcW w:w="1489" w:type="dxa"/>
            <w:tcBorders>
              <w:top w:val="single" w:color="auto" w:sz="4" w:space="0"/>
              <w:left w:val="single" w:color="auto" w:sz="4" w:space="0"/>
              <w:bottom w:val="single" w:color="auto" w:sz="4" w:space="0"/>
              <w:right w:val="single" w:color="auto" w:sz="4" w:space="0"/>
            </w:tcBorders>
            <w:shd w:val="clear" w:color="auto" w:fill="auto"/>
            <w:vAlign w:val="top"/>
          </w:tcPr>
          <w:p>
            <w:pPr>
              <w:widowControl w:val="0"/>
              <w:jc w:val="both"/>
              <w:rPr>
                <w:rFonts w:hint="default" w:ascii="宋体" w:hAnsi="宋体" w:eastAsia="宋体" w:cs="宋体"/>
                <w:sz w:val="21"/>
                <w:szCs w:val="21"/>
                <w:lang w:val="en-US" w:eastAsia="zh-CN" w:bidi="ar-SA"/>
              </w:rPr>
            </w:pPr>
            <w:r>
              <w:rPr>
                <w:rFonts w:hint="eastAsia" w:cs="宋体"/>
                <w:sz w:val="21"/>
                <w:szCs w:val="21"/>
                <w:lang w:val="en-US" w:eastAsia="zh-CN" w:bidi="ar-SA"/>
              </w:rPr>
              <w:t>交互流程图设计</w:t>
            </w:r>
          </w:p>
        </w:tc>
        <w:tc>
          <w:tcPr>
            <w:tcW w:w="4453" w:type="dxa"/>
            <w:tcBorders>
              <w:top w:val="single" w:color="auto" w:sz="4" w:space="0"/>
              <w:left w:val="single" w:color="auto" w:sz="4" w:space="0"/>
              <w:bottom w:val="single" w:color="auto" w:sz="4" w:space="0"/>
              <w:right w:val="single" w:color="auto" w:sz="4" w:space="0"/>
            </w:tcBorders>
            <w:vAlign w:val="center"/>
          </w:tcPr>
          <w:p>
            <w:pPr>
              <w:pStyle w:val="14"/>
              <w:spacing w:line="240" w:lineRule="auto"/>
              <w:jc w:val="left"/>
              <w:rPr>
                <w:rFonts w:hint="eastAsia" w:ascii="宋体" w:hAnsi="宋体" w:eastAsia="宋体" w:cs="宋体"/>
              </w:rPr>
            </w:pPr>
            <w:r>
              <w:rPr>
                <w:rFonts w:hint="eastAsia" w:ascii="宋体" w:hAnsi="宋体" w:eastAsia="宋体" w:cs="宋体"/>
                <w:bCs/>
                <w:color w:val="000000"/>
                <w:szCs w:val="21"/>
              </w:rPr>
              <w:t>进行交互流程图的设计，展示对界面交互的清晰把握</w:t>
            </w:r>
            <w:r>
              <w:rPr>
                <w:rFonts w:hint="eastAsia" w:ascii="宋体" w:hAnsi="宋体" w:cs="宋体"/>
                <w:bCs/>
                <w:color w:val="000000"/>
                <w:szCs w:val="21"/>
                <w:lang w:eastAsia="zh-CN"/>
              </w:rPr>
              <w:t>，</w:t>
            </w:r>
            <w:r>
              <w:rPr>
                <w:rFonts w:hint="eastAsia" w:ascii="宋体" w:hAnsi="宋体" w:eastAsia="宋体" w:cs="宋体"/>
                <w:bCs/>
                <w:color w:val="000000"/>
                <w:szCs w:val="21"/>
              </w:rPr>
              <w:t>确保能够有效传达交互设计的思路。</w:t>
            </w:r>
          </w:p>
        </w:tc>
        <w:tc>
          <w:tcPr>
            <w:tcW w:w="862" w:type="dxa"/>
            <w:tcBorders>
              <w:left w:val="single" w:color="auto" w:sz="4" w:space="0"/>
              <w:bottom w:val="single" w:color="auto" w:sz="4" w:space="0"/>
              <w:right w:val="single" w:color="auto" w:sz="4" w:space="0"/>
            </w:tcBorders>
            <w:shd w:val="clear" w:color="auto" w:fill="auto"/>
            <w:vAlign w:val="center"/>
          </w:tcPr>
          <w:p>
            <w:pPr>
              <w:widowControl w:val="0"/>
              <w:snapToGrid w:val="0"/>
              <w:jc w:val="center"/>
              <w:rPr>
                <w:rFonts w:hint="eastAsia" w:ascii="Times New Roman" w:hAnsi="Times New Roman" w:eastAsia="宋体" w:cs="宋体"/>
                <w:bCs/>
                <w:sz w:val="21"/>
                <w:szCs w:val="21"/>
                <w:lang w:val="en-US" w:eastAsia="zh-CN" w:bidi="ar-SA"/>
              </w:rPr>
            </w:pPr>
            <w:r>
              <w:rPr>
                <w:rFonts w:hint="eastAsia" w:ascii="Times New Roman" w:hAnsi="Times New Roman"/>
                <w:bCs/>
                <w:sz w:val="21"/>
                <w:szCs w:val="21"/>
                <w:lang w:val="en-US" w:eastAsia="zh-CN"/>
              </w:rPr>
              <w:t>6</w:t>
            </w:r>
          </w:p>
        </w:tc>
        <w:tc>
          <w:tcPr>
            <w:tcW w:w="950" w:type="dxa"/>
            <w:tcBorders>
              <w:left w:val="single" w:color="auto" w:sz="4" w:space="0"/>
              <w:bottom w:val="single" w:color="auto" w:sz="4" w:space="0"/>
              <w:right w:val="single" w:color="auto" w:sz="12" w:space="0"/>
            </w:tcBorders>
            <w:shd w:val="clear" w:color="auto" w:fill="auto"/>
            <w:vAlign w:val="center"/>
          </w:tcPr>
          <w:p>
            <w:pPr>
              <w:pStyle w:val="14"/>
            </w:pPr>
            <w:r>
              <w:rPr>
                <w:rFonts w:hint="eastAsia"/>
              </w:rPr>
              <w:t>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pPr>
            <w:r>
              <w:rPr>
                <w:rFonts w:hint="eastAsia"/>
              </w:rPr>
              <w:t>3</w:t>
            </w:r>
          </w:p>
        </w:tc>
        <w:tc>
          <w:tcPr>
            <w:tcW w:w="1489" w:type="dxa"/>
            <w:tcBorders>
              <w:top w:val="single" w:color="auto" w:sz="4" w:space="0"/>
              <w:left w:val="single" w:color="auto" w:sz="4" w:space="0"/>
              <w:bottom w:val="single" w:color="auto" w:sz="4" w:space="0"/>
              <w:right w:val="single" w:color="auto" w:sz="4" w:space="0"/>
            </w:tcBorders>
            <w:shd w:val="clear" w:color="auto" w:fill="auto"/>
            <w:vAlign w:val="top"/>
          </w:tcPr>
          <w:p>
            <w:pPr>
              <w:widowControl w:val="0"/>
              <w:jc w:val="both"/>
              <w:rPr>
                <w:rFonts w:ascii="宋体" w:hAnsi="宋体" w:eastAsia="宋体" w:cs="宋体"/>
                <w:sz w:val="21"/>
                <w:szCs w:val="21"/>
                <w:lang w:val="en-US" w:eastAsia="zh-CN" w:bidi="ar-SA"/>
              </w:rPr>
            </w:pPr>
            <w:r>
              <w:rPr>
                <w:rFonts w:hint="eastAsia"/>
                <w:sz w:val="21"/>
                <w:szCs w:val="21"/>
                <w:lang w:val="en-US" w:eastAsia="zh-CN"/>
              </w:rPr>
              <w:t>界面</w:t>
            </w:r>
            <w:r>
              <w:rPr>
                <w:rFonts w:hint="eastAsia"/>
                <w:sz w:val="21"/>
                <w:szCs w:val="21"/>
              </w:rPr>
              <w:t>线框图</w:t>
            </w:r>
          </w:p>
        </w:tc>
        <w:tc>
          <w:tcPr>
            <w:tcW w:w="4453" w:type="dxa"/>
            <w:tcBorders>
              <w:top w:val="single" w:color="auto" w:sz="4" w:space="0"/>
              <w:left w:val="single" w:color="auto" w:sz="4" w:space="0"/>
              <w:bottom w:val="single" w:color="auto" w:sz="4" w:space="0"/>
              <w:right w:val="single" w:color="auto" w:sz="4" w:space="0"/>
            </w:tcBorders>
            <w:vAlign w:val="center"/>
          </w:tcPr>
          <w:p>
            <w:pPr>
              <w:pStyle w:val="14"/>
              <w:spacing w:line="240" w:lineRule="auto"/>
              <w:jc w:val="left"/>
              <w:rPr>
                <w:rFonts w:hint="eastAsia" w:ascii="宋体" w:hAnsi="宋体" w:eastAsia="宋体" w:cs="宋体"/>
              </w:rPr>
            </w:pPr>
            <w:r>
              <w:rPr>
                <w:rFonts w:hint="eastAsia" w:ascii="宋体" w:hAnsi="宋体" w:eastAsia="宋体" w:cs="宋体"/>
                <w:bCs/>
                <w:color w:val="000000"/>
                <w:szCs w:val="21"/>
              </w:rPr>
              <w:t>在理解设计需求的基础上，进行应用中各个页面的线框图设计。使用相应的设计软件完成线框图的制作，强调对页面结构和元素摆放的合理规划。</w:t>
            </w:r>
          </w:p>
        </w:tc>
        <w:tc>
          <w:tcPr>
            <w:tcW w:w="862" w:type="dxa"/>
            <w:tcBorders>
              <w:left w:val="single" w:color="auto" w:sz="4" w:space="0"/>
              <w:right w:val="single" w:color="auto" w:sz="4" w:space="0"/>
            </w:tcBorders>
            <w:shd w:val="clear" w:color="auto" w:fill="auto"/>
            <w:vAlign w:val="center"/>
          </w:tcPr>
          <w:p>
            <w:pPr>
              <w:widowControl w:val="0"/>
              <w:snapToGrid w:val="0"/>
              <w:jc w:val="center"/>
              <w:rPr>
                <w:rFonts w:hint="eastAsia" w:ascii="Times New Roman" w:hAnsi="Times New Roman" w:eastAsia="宋体" w:cs="宋体"/>
                <w:bCs/>
                <w:sz w:val="21"/>
                <w:szCs w:val="21"/>
                <w:lang w:val="en-US" w:eastAsia="zh-CN" w:bidi="ar-SA"/>
              </w:rPr>
            </w:pPr>
            <w:r>
              <w:rPr>
                <w:rFonts w:hint="eastAsia" w:ascii="Times New Roman" w:hAnsi="Times New Roman"/>
                <w:bCs/>
                <w:sz w:val="21"/>
                <w:szCs w:val="21"/>
                <w:lang w:val="en-US" w:eastAsia="zh-CN"/>
              </w:rPr>
              <w:t>6</w:t>
            </w:r>
          </w:p>
        </w:tc>
        <w:tc>
          <w:tcPr>
            <w:tcW w:w="950" w:type="dxa"/>
            <w:tcBorders>
              <w:left w:val="single" w:color="auto" w:sz="4" w:space="0"/>
              <w:right w:val="single" w:color="auto" w:sz="12" w:space="0"/>
            </w:tcBorders>
            <w:shd w:val="clear" w:color="auto" w:fill="auto"/>
            <w:vAlign w:val="center"/>
          </w:tcPr>
          <w:p>
            <w:pPr>
              <w:pStyle w:val="14"/>
            </w:pPr>
            <w:r>
              <w:rPr>
                <w:rFonts w:hint="eastAsia"/>
              </w:rPr>
              <w:t>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rPr>
                <w:rFonts w:hint="eastAsia" w:eastAsia="宋体"/>
                <w:lang w:val="en-US" w:eastAsia="zh-CN"/>
              </w:rPr>
            </w:pPr>
            <w:r>
              <w:rPr>
                <w:rFonts w:hint="eastAsia"/>
                <w:lang w:val="en-US" w:eastAsia="zh-CN"/>
              </w:rPr>
              <w:t>4</w:t>
            </w:r>
          </w:p>
        </w:tc>
        <w:tc>
          <w:tcPr>
            <w:tcW w:w="1489" w:type="dxa"/>
            <w:tcBorders>
              <w:top w:val="single" w:color="auto" w:sz="4" w:space="0"/>
              <w:left w:val="single" w:color="auto" w:sz="4" w:space="0"/>
              <w:bottom w:val="single" w:color="auto" w:sz="4" w:space="0"/>
              <w:right w:val="single" w:color="auto" w:sz="4" w:space="0"/>
            </w:tcBorders>
            <w:shd w:val="clear" w:color="auto" w:fill="auto"/>
            <w:vAlign w:val="top"/>
          </w:tcPr>
          <w:p>
            <w:pPr>
              <w:widowControl w:val="0"/>
              <w:jc w:val="both"/>
              <w:rPr>
                <w:rFonts w:ascii="宋体" w:hAnsi="宋体" w:eastAsia="宋体" w:cs="宋体"/>
                <w:sz w:val="21"/>
                <w:szCs w:val="21"/>
                <w:lang w:val="en-US" w:eastAsia="zh-CN" w:bidi="ar-SA"/>
              </w:rPr>
            </w:pPr>
            <w:r>
              <w:rPr>
                <w:rFonts w:hint="eastAsia"/>
                <w:sz w:val="21"/>
                <w:szCs w:val="21"/>
              </w:rPr>
              <w:t>用户界面设计完稿</w:t>
            </w:r>
          </w:p>
        </w:tc>
        <w:tc>
          <w:tcPr>
            <w:tcW w:w="4453" w:type="dxa"/>
            <w:tcBorders>
              <w:top w:val="single" w:color="auto" w:sz="4" w:space="0"/>
              <w:left w:val="single" w:color="auto" w:sz="4" w:space="0"/>
              <w:bottom w:val="single" w:color="auto" w:sz="4" w:space="0"/>
              <w:right w:val="single" w:color="auto" w:sz="4" w:space="0"/>
            </w:tcBorders>
            <w:vAlign w:val="center"/>
          </w:tcPr>
          <w:p>
            <w:pPr>
              <w:pStyle w:val="14"/>
              <w:spacing w:line="240" w:lineRule="auto"/>
              <w:jc w:val="left"/>
              <w:rPr>
                <w:rFonts w:hint="eastAsia" w:ascii="宋体" w:hAnsi="宋体" w:eastAsia="宋体" w:cs="宋体"/>
                <w:lang w:val="en-US" w:eastAsia="zh-CN"/>
              </w:rPr>
            </w:pPr>
            <w:r>
              <w:rPr>
                <w:rFonts w:hint="eastAsia" w:ascii="宋体" w:hAnsi="宋体" w:eastAsia="宋体" w:cs="宋体"/>
                <w:bCs/>
                <w:color w:val="000000"/>
                <w:szCs w:val="21"/>
              </w:rPr>
              <w:t>完成项目提案简报的设计，内容包括课题要求、设计方案说明、设计细节说明以及全套移动界面设计页面。突出对用户体验的关注，确保设计方案不仅美观，还符合实际使用需求</w:t>
            </w:r>
            <w:r>
              <w:rPr>
                <w:rFonts w:hint="eastAsia" w:ascii="宋体" w:hAnsi="宋体" w:cs="宋体"/>
                <w:bCs/>
                <w:color w:val="000000"/>
                <w:szCs w:val="21"/>
                <w:lang w:eastAsia="zh-CN"/>
              </w:rPr>
              <w:t>；</w:t>
            </w:r>
            <w:r>
              <w:rPr>
                <w:rFonts w:hint="eastAsia" w:ascii="宋体" w:hAnsi="宋体" w:eastAsia="宋体" w:cs="宋体"/>
                <w:bCs/>
                <w:color w:val="000000"/>
                <w:szCs w:val="21"/>
              </w:rPr>
              <w:t>通过动态演示等方式展示设计方案的全貌。</w:t>
            </w:r>
          </w:p>
        </w:tc>
        <w:tc>
          <w:tcPr>
            <w:tcW w:w="862" w:type="dxa"/>
            <w:tcBorders>
              <w:left w:val="single" w:color="auto" w:sz="4" w:space="0"/>
              <w:right w:val="single" w:color="auto" w:sz="4" w:space="0"/>
            </w:tcBorders>
            <w:shd w:val="clear" w:color="auto" w:fill="auto"/>
            <w:vAlign w:val="center"/>
          </w:tcPr>
          <w:p>
            <w:pPr>
              <w:widowControl w:val="0"/>
              <w:snapToGrid w:val="0"/>
              <w:jc w:val="center"/>
              <w:rPr>
                <w:rFonts w:hint="default" w:ascii="Times New Roman" w:hAnsi="Times New Roman" w:eastAsia="宋体" w:cs="宋体"/>
                <w:bCs/>
                <w:sz w:val="21"/>
                <w:szCs w:val="21"/>
                <w:lang w:val="en-US" w:eastAsia="zh-CN" w:bidi="ar-SA"/>
              </w:rPr>
            </w:pPr>
            <w:r>
              <w:rPr>
                <w:rFonts w:hint="eastAsia" w:ascii="Times New Roman" w:hAnsi="Times New Roman"/>
                <w:bCs/>
                <w:sz w:val="21"/>
                <w:szCs w:val="21"/>
                <w:lang w:val="en-US" w:eastAsia="zh-CN"/>
              </w:rPr>
              <w:t>12</w:t>
            </w:r>
          </w:p>
        </w:tc>
        <w:tc>
          <w:tcPr>
            <w:tcW w:w="950" w:type="dxa"/>
            <w:tcBorders>
              <w:left w:val="single" w:color="auto" w:sz="4" w:space="0"/>
              <w:right w:val="single" w:color="auto" w:sz="12" w:space="0"/>
            </w:tcBorders>
            <w:shd w:val="clear" w:color="auto" w:fill="auto"/>
            <w:vAlign w:val="center"/>
          </w:tcPr>
          <w:p>
            <w:pPr>
              <w:pStyle w:val="14"/>
            </w:pPr>
            <w:r>
              <w:rPr>
                <w:rFonts w:hint="eastAsia"/>
              </w:rPr>
              <w:t>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474" w:type="dxa"/>
            <w:gridSpan w:val="5"/>
            <w:tcBorders>
              <w:top w:val="single" w:color="auto" w:sz="12" w:space="0"/>
              <w:left w:val="nil"/>
              <w:bottom w:val="nil"/>
              <w:right w:val="nil"/>
            </w:tcBorders>
            <w:shd w:val="clear" w:color="auto" w:fill="auto"/>
            <w:vAlign w:val="center"/>
          </w:tcPr>
          <w:p>
            <w:pPr>
              <w:pStyle w:val="13"/>
            </w:pPr>
            <w:r>
              <w:rPr>
                <w:rFonts w:hint="eastAsia"/>
              </w:rPr>
              <w:t xml:space="preserve">实验类型：①演示型 </w:t>
            </w:r>
            <w:r>
              <w:t xml:space="preserve"> </w:t>
            </w:r>
            <w:r>
              <w:rPr>
                <w:rFonts w:hint="eastAsia"/>
              </w:rPr>
              <w:t xml:space="preserve">②验证型 </w:t>
            </w:r>
            <w:r>
              <w:t xml:space="preserve"> </w:t>
            </w:r>
            <w:r>
              <w:rPr>
                <w:rFonts w:hint="eastAsia"/>
              </w:rPr>
              <w:t xml:space="preserve">③设计型 </w:t>
            </w:r>
            <w:r>
              <w:t xml:space="preserve"> </w:t>
            </w:r>
            <w:r>
              <w:rPr>
                <w:rFonts w:hint="eastAsia"/>
              </w:rPr>
              <w:t>④综合型</w:t>
            </w:r>
          </w:p>
        </w:tc>
      </w:tr>
    </w:tbl>
    <w:p>
      <w:pPr>
        <w:pStyle w:val="16"/>
        <w:spacing w:before="326" w:beforeLines="100" w:line="360" w:lineRule="auto"/>
        <w:rPr>
          <w:rFonts w:ascii="黑体" w:hAnsi="宋体"/>
        </w:rPr>
      </w:pPr>
      <w:bookmarkStart w:id="2" w:name="OLE_LINK1"/>
      <w:bookmarkStart w:id="3" w:name="OLE_LINK2"/>
      <w:r>
        <w:rPr>
          <w:rFonts w:hint="eastAsia" w:ascii="黑体" w:hAnsi="宋体"/>
        </w:rPr>
        <w:t>四、课程思政教学设计</w:t>
      </w:r>
    </w:p>
    <w:bookmarkEnd w:id="2"/>
    <w:bookmarkEnd w:id="3"/>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28" w:type="dxa"/>
          <w:left w:w="85" w:type="dxa"/>
          <w:bottom w:w="28" w:type="dxa"/>
          <w:right w:w="85" w:type="dxa"/>
        </w:tblCellMar>
      </w:tblPr>
      <w:tblGrid>
        <w:gridCol w:w="84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128" w:hRule="atLeast"/>
        </w:trPr>
        <w:tc>
          <w:tcPr>
            <w:tcW w:w="8276" w:type="dxa"/>
            <w:vAlign w:val="center"/>
          </w:tcPr>
          <w:p>
            <w:pPr>
              <w:pStyle w:val="14"/>
              <w:widowControl w:val="0"/>
              <w:jc w:val="left"/>
            </w:pPr>
          </w:p>
          <w:p>
            <w:pPr>
              <w:widowControl/>
              <w:numPr>
                <w:ilvl w:val="0"/>
                <w:numId w:val="9"/>
              </w:numPr>
              <w:snapToGrid w:val="0"/>
              <w:spacing w:line="360" w:lineRule="auto"/>
              <w:ind w:left="425" w:leftChars="0" w:hanging="425" w:firstLineChars="0"/>
              <w:jc w:val="both"/>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在课程植入中国优秀传统文化，增强学生对国家和传统文化的认同、自信和传承意识，增强学生的责任担当意识。</w:t>
            </w:r>
          </w:p>
          <w:p>
            <w:pPr>
              <w:widowControl/>
              <w:numPr>
                <w:ilvl w:val="0"/>
                <w:numId w:val="9"/>
              </w:numPr>
              <w:snapToGrid w:val="0"/>
              <w:spacing w:line="360" w:lineRule="auto"/>
              <w:ind w:left="425" w:leftChars="0" w:hanging="425" w:firstLineChars="0"/>
              <w:jc w:val="both"/>
              <w:rPr>
                <w:rFonts w:hint="eastAsia" w:asciiTheme="minorEastAsia" w:hAnsiTheme="minorEastAsia" w:eastAsiaTheme="minorEastAsia" w:cstheme="minorEastAsia"/>
                <w:color w:val="000000"/>
                <w:kern w:val="0"/>
                <w:sz w:val="21"/>
                <w:szCs w:val="21"/>
                <w:lang w:eastAsia="zh-Hans"/>
              </w:rPr>
            </w:pPr>
            <w:r>
              <w:rPr>
                <w:rFonts w:hint="eastAsia" w:asciiTheme="minorEastAsia" w:hAnsiTheme="minorEastAsia" w:eastAsiaTheme="minorEastAsia" w:cstheme="minorEastAsia"/>
                <w:color w:val="000000"/>
                <w:kern w:val="0"/>
                <w:sz w:val="21"/>
                <w:szCs w:val="21"/>
                <w:lang w:val="en-US" w:eastAsia="zh-Hans"/>
              </w:rPr>
              <w:t>激发兴趣，培养设计习惯，增强创作自信</w:t>
            </w:r>
            <w:r>
              <w:rPr>
                <w:rFonts w:hint="eastAsia" w:asciiTheme="minorEastAsia" w:hAnsiTheme="minorEastAsia" w:eastAsiaTheme="minorEastAsia" w:cstheme="minorEastAsia"/>
                <w:color w:val="000000"/>
                <w:kern w:val="0"/>
                <w:sz w:val="21"/>
                <w:szCs w:val="21"/>
                <w:lang w:eastAsia="zh-Hans"/>
              </w:rPr>
              <w:t>；</w:t>
            </w:r>
            <w:r>
              <w:rPr>
                <w:rFonts w:hint="eastAsia" w:asciiTheme="minorEastAsia" w:hAnsiTheme="minorEastAsia" w:eastAsiaTheme="minorEastAsia" w:cstheme="minorEastAsia"/>
                <w:color w:val="000000"/>
                <w:kern w:val="0"/>
                <w:sz w:val="21"/>
                <w:szCs w:val="21"/>
                <w:lang w:val="en-US" w:eastAsia="zh-Hans"/>
              </w:rPr>
              <w:t>提高对设计的感知度、鉴赏力和审美能力</w:t>
            </w:r>
            <w:r>
              <w:rPr>
                <w:rFonts w:hint="eastAsia" w:asciiTheme="minorEastAsia" w:hAnsiTheme="minorEastAsia" w:eastAsiaTheme="minorEastAsia" w:cstheme="minorEastAsia"/>
                <w:color w:val="000000"/>
                <w:kern w:val="0"/>
                <w:sz w:val="21"/>
                <w:szCs w:val="21"/>
                <w:lang w:eastAsia="zh-Hans"/>
              </w:rPr>
              <w:t>。</w:t>
            </w:r>
          </w:p>
          <w:p>
            <w:pPr>
              <w:widowControl/>
              <w:numPr>
                <w:ilvl w:val="0"/>
                <w:numId w:val="9"/>
              </w:numPr>
              <w:snapToGrid w:val="0"/>
              <w:spacing w:line="360" w:lineRule="auto"/>
              <w:ind w:left="425" w:leftChars="0" w:hanging="425" w:firstLineChars="0"/>
              <w:jc w:val="both"/>
            </w:pPr>
            <w:r>
              <w:rPr>
                <w:rFonts w:hint="eastAsia" w:asciiTheme="minorEastAsia" w:hAnsiTheme="minorEastAsia" w:eastAsiaTheme="minorEastAsia" w:cstheme="minorEastAsia"/>
                <w:color w:val="000000"/>
                <w:kern w:val="0"/>
                <w:sz w:val="21"/>
                <w:szCs w:val="21"/>
                <w:lang w:val="en-US" w:eastAsia="zh-Hans"/>
              </w:rPr>
              <w:t>诚信、守诺、互助、关怀等品格的塑造</w:t>
            </w:r>
            <w:r>
              <w:rPr>
                <w:rFonts w:hint="eastAsia" w:asciiTheme="minorEastAsia" w:hAnsiTheme="minorEastAsia" w:eastAsiaTheme="minorEastAsia" w:cstheme="minorEastAsia"/>
                <w:color w:val="000000"/>
                <w:kern w:val="0"/>
                <w:sz w:val="21"/>
                <w:szCs w:val="21"/>
                <w:lang w:eastAsia="zh-Hans"/>
              </w:rPr>
              <w:t>，</w:t>
            </w:r>
            <w:r>
              <w:rPr>
                <w:rFonts w:hint="eastAsia" w:asciiTheme="minorEastAsia" w:hAnsiTheme="minorEastAsia" w:eastAsiaTheme="minorEastAsia" w:cstheme="minorEastAsia"/>
                <w:color w:val="000000"/>
                <w:kern w:val="0"/>
                <w:sz w:val="21"/>
                <w:szCs w:val="21"/>
                <w:lang w:val="en-US" w:eastAsia="zh-Hans"/>
              </w:rPr>
              <w:t>从传达信息逻辑方面鼓励学生全局性思考大局观。</w:t>
            </w:r>
          </w:p>
          <w:p>
            <w:pPr>
              <w:widowControl/>
              <w:numPr>
                <w:ilvl w:val="0"/>
                <w:numId w:val="9"/>
              </w:numPr>
              <w:snapToGrid w:val="0"/>
              <w:spacing w:line="360" w:lineRule="auto"/>
              <w:ind w:left="425" w:leftChars="0" w:hanging="425" w:firstLineChars="0"/>
              <w:jc w:val="both"/>
            </w:pPr>
            <w:r>
              <w:rPr>
                <w:rFonts w:hint="eastAsia" w:asciiTheme="minorEastAsia" w:hAnsiTheme="minorEastAsia" w:eastAsiaTheme="minorEastAsia" w:cstheme="minorEastAsia"/>
                <w:color w:val="000000"/>
                <w:kern w:val="0"/>
                <w:sz w:val="21"/>
                <w:szCs w:val="21"/>
                <w:lang w:val="en-US" w:eastAsia="zh-Hans"/>
              </w:rPr>
              <w:t>通过关注与关怀的设计主题，引导学生对于弱势群体的关注，通过调研学习，强调责任与担当，培养全方位多角度的复合型设计人才。</w:t>
            </w:r>
          </w:p>
        </w:tc>
      </w:tr>
    </w:tbl>
    <w:p>
      <w:pPr>
        <w:pStyle w:val="16"/>
        <w:spacing w:before="326" w:beforeLines="100" w:line="360" w:lineRule="auto"/>
        <w:rPr>
          <w:rFonts w:ascii="黑体" w:hAnsi="宋体"/>
        </w:rPr>
      </w:pPr>
      <w:r>
        <w:rPr>
          <w:rFonts w:hint="eastAsia" w:ascii="黑体" w:hAnsi="宋体"/>
        </w:rPr>
        <w:t>五、课程考核</w:t>
      </w:r>
      <w:bookmarkStart w:id="4" w:name="OLE_LINK4"/>
      <w:bookmarkStart w:id="5" w:name="OLE_LINK3"/>
    </w:p>
    <w:bookmarkEnd w:id="4"/>
    <w:bookmarkEnd w:id="5"/>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12"/>
        <w:gridCol w:w="612"/>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pPr>
              <w:pStyle w:val="16"/>
              <w:widowControl w:val="0"/>
              <w:spacing w:line="240" w:lineRule="auto"/>
              <w:jc w:val="center"/>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pPr>
              <w:pStyle w:val="16"/>
              <w:widowControl w:val="0"/>
              <w:jc w:val="center"/>
              <w:rPr>
                <w:rFonts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pPr>
              <w:pStyle w:val="16"/>
              <w:widowControl w:val="0"/>
              <w:spacing w:line="240" w:lineRule="auto"/>
              <w:jc w:val="center"/>
              <w:rPr>
                <w:rFonts w:ascii="黑体" w:hAnsi="宋体"/>
              </w:rPr>
            </w:pPr>
            <w:r>
              <w:rPr>
                <w:rFonts w:hint="eastAsia" w:ascii="黑体" w:hAnsi="黑体"/>
                <w:bCs/>
                <w:sz w:val="21"/>
                <w:szCs w:val="21"/>
              </w:rPr>
              <w:t>课程目标</w:t>
            </w:r>
          </w:p>
        </w:tc>
        <w:tc>
          <w:tcPr>
            <w:tcW w:w="706" w:type="dxa"/>
            <w:vMerge w:val="restart"/>
            <w:tcBorders>
              <w:top w:val="single" w:color="auto" w:sz="12" w:space="0"/>
              <w:right w:val="single" w:color="auto" w:sz="12" w:space="0"/>
            </w:tcBorders>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vMerge w:val="continue"/>
            <w:tcBorders>
              <w:left w:val="single" w:color="auto" w:sz="12" w:space="0"/>
            </w:tcBorders>
          </w:tcPr>
          <w:p>
            <w:pPr>
              <w:widowControl w:val="0"/>
              <w:snapToGrid w:val="0"/>
              <w:jc w:val="center"/>
              <w:rPr>
                <w:rFonts w:ascii="黑体" w:hAnsi="黑体" w:eastAsia="黑体"/>
                <w:bCs/>
                <w:sz w:val="21"/>
                <w:szCs w:val="21"/>
              </w:rPr>
            </w:pPr>
          </w:p>
        </w:tc>
        <w:tc>
          <w:tcPr>
            <w:tcW w:w="709" w:type="dxa"/>
            <w:vMerge w:val="continue"/>
          </w:tcPr>
          <w:p>
            <w:pPr>
              <w:pStyle w:val="16"/>
              <w:widowControl w:val="0"/>
              <w:jc w:val="both"/>
              <w:rPr>
                <w:rFonts w:ascii="黑体" w:hAnsi="黑体"/>
                <w:bCs/>
                <w:sz w:val="21"/>
                <w:szCs w:val="21"/>
              </w:rPr>
            </w:pPr>
          </w:p>
        </w:tc>
        <w:tc>
          <w:tcPr>
            <w:tcW w:w="2353" w:type="dxa"/>
            <w:vMerge w:val="continue"/>
            <w:tcBorders>
              <w:right w:val="double" w:color="auto" w:sz="4" w:space="0"/>
            </w:tcBorders>
          </w:tcPr>
          <w:p>
            <w:pPr>
              <w:pStyle w:val="16"/>
              <w:widowControl w:val="0"/>
              <w:jc w:val="both"/>
              <w:rPr>
                <w:rFonts w:ascii="黑体" w:hAnsi="黑体"/>
                <w:bCs/>
                <w:sz w:val="21"/>
                <w:szCs w:val="21"/>
              </w:rPr>
            </w:pPr>
          </w:p>
        </w:tc>
        <w:tc>
          <w:tcPr>
            <w:tcW w:w="612" w:type="dxa"/>
            <w:tcBorders>
              <w:left w:val="double" w:color="auto" w:sz="4" w:space="0"/>
            </w:tcBorders>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1</w:t>
            </w:r>
          </w:p>
        </w:tc>
        <w:tc>
          <w:tcPr>
            <w:tcW w:w="612" w:type="dxa"/>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2</w:t>
            </w:r>
          </w:p>
        </w:tc>
        <w:tc>
          <w:tcPr>
            <w:tcW w:w="612" w:type="dxa"/>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3</w:t>
            </w:r>
          </w:p>
        </w:tc>
        <w:tc>
          <w:tcPr>
            <w:tcW w:w="612" w:type="dxa"/>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4</w:t>
            </w:r>
          </w:p>
        </w:tc>
        <w:tc>
          <w:tcPr>
            <w:tcW w:w="612" w:type="dxa"/>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5</w:t>
            </w:r>
          </w:p>
        </w:tc>
        <w:tc>
          <w:tcPr>
            <w:tcW w:w="612" w:type="dxa"/>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6</w:t>
            </w:r>
          </w:p>
        </w:tc>
        <w:tc>
          <w:tcPr>
            <w:tcW w:w="706" w:type="dxa"/>
            <w:vMerge w:val="continue"/>
            <w:tcBorders>
              <w:right w:val="single" w:color="auto" w:sz="12" w:space="0"/>
            </w:tcBorders>
          </w:tcPr>
          <w:p>
            <w:pPr>
              <w:pStyle w:val="16"/>
              <w:widowControl w:val="0"/>
              <w:spacing w:line="240" w:lineRule="auto"/>
              <w:jc w:val="center"/>
              <w:rPr>
                <w:rFonts w:ascii="黑体" w:hAnsi="黑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709" w:type="dxa"/>
            <w:vAlign w:val="top"/>
          </w:tcPr>
          <w:p>
            <w:pPr>
              <w:widowControl w:val="0"/>
              <w:jc w:val="both"/>
              <w:rPr>
                <w:rFonts w:ascii="宋体" w:hAnsi="宋体" w:eastAsia="宋体" w:cs="宋体"/>
                <w:sz w:val="21"/>
                <w:szCs w:val="21"/>
                <w:lang w:val="en-US" w:eastAsia="zh-CN" w:bidi="ar-SA"/>
              </w:rPr>
            </w:pPr>
            <w:r>
              <w:rPr>
                <w:sz w:val="21"/>
                <w:szCs w:val="21"/>
              </w:rPr>
              <w:t>20%</w:t>
            </w:r>
          </w:p>
        </w:tc>
        <w:tc>
          <w:tcPr>
            <w:tcW w:w="2353" w:type="dxa"/>
            <w:tcBorders>
              <w:right w:val="double" w:color="auto" w:sz="4" w:space="0"/>
            </w:tcBorders>
            <w:vAlign w:val="top"/>
          </w:tcPr>
          <w:p>
            <w:pPr>
              <w:widowControl w:val="0"/>
              <w:jc w:val="both"/>
              <w:rPr>
                <w:rFonts w:ascii="宋体" w:hAnsi="宋体" w:eastAsia="宋体" w:cs="宋体"/>
                <w:sz w:val="21"/>
                <w:szCs w:val="21"/>
                <w:lang w:val="en-US" w:eastAsia="zh-CN" w:bidi="ar-SA"/>
              </w:rPr>
            </w:pPr>
            <w:r>
              <w:rPr>
                <w:rFonts w:hint="eastAsia"/>
                <w:sz w:val="21"/>
                <w:szCs w:val="21"/>
              </w:rPr>
              <w:t>用户研究与调研报告</w:t>
            </w:r>
          </w:p>
        </w:tc>
        <w:tc>
          <w:tcPr>
            <w:tcW w:w="612" w:type="dxa"/>
            <w:tcBorders>
              <w:left w:val="double" w:color="auto" w:sz="4" w:space="0"/>
            </w:tcBorders>
            <w:vAlign w:val="center"/>
          </w:tcPr>
          <w:p>
            <w:pPr>
              <w:pStyle w:val="14"/>
              <w:widowControl w:val="0"/>
              <w:rPr>
                <w:rFonts w:ascii="Times New Roman" w:hAnsi="Times New Roman" w:eastAsia="宋体" w:cs="宋体"/>
                <w:color w:val="000000"/>
                <w:sz w:val="21"/>
                <w:szCs w:val="21"/>
                <w:lang w:val="en-US" w:eastAsia="zh-CN" w:bidi="ar-SA"/>
              </w:rPr>
            </w:pPr>
          </w:p>
        </w:tc>
        <w:tc>
          <w:tcPr>
            <w:tcW w:w="612" w:type="dxa"/>
            <w:vAlign w:val="center"/>
          </w:tcPr>
          <w:p>
            <w:pPr>
              <w:pStyle w:val="14"/>
              <w:widowControl w:val="0"/>
              <w:rPr>
                <w:rFonts w:hint="default" w:ascii="Times New Roman" w:hAnsi="Times New Roman" w:eastAsia="宋体" w:cs="宋体"/>
                <w:color w:val="000000"/>
                <w:sz w:val="21"/>
                <w:szCs w:val="21"/>
                <w:lang w:val="en-US" w:eastAsia="zh-CN" w:bidi="ar-SA"/>
              </w:rPr>
            </w:pPr>
            <w:r>
              <w:rPr>
                <w:rFonts w:hint="eastAsia" w:ascii="宋体" w:hAnsi="宋体"/>
                <w:color w:val="000000" w:themeColor="text1"/>
                <w:lang w:val="en-US" w:eastAsia="zh-CN"/>
                <w14:textFill>
                  <w14:solidFill>
                    <w14:schemeClr w14:val="tx1"/>
                  </w14:solidFill>
                </w14:textFill>
              </w:rPr>
              <w:t>40</w:t>
            </w:r>
          </w:p>
        </w:tc>
        <w:tc>
          <w:tcPr>
            <w:tcW w:w="612" w:type="dxa"/>
            <w:vAlign w:val="center"/>
          </w:tcPr>
          <w:p>
            <w:pPr>
              <w:pStyle w:val="14"/>
              <w:widowControl w:val="0"/>
              <w:rPr>
                <w:rFonts w:ascii="Times New Roman" w:hAnsi="Times New Roman" w:eastAsia="宋体" w:cs="宋体"/>
                <w:color w:val="000000"/>
                <w:sz w:val="21"/>
                <w:szCs w:val="21"/>
                <w:lang w:val="en-US" w:eastAsia="zh-CN" w:bidi="ar-SA"/>
              </w:rPr>
            </w:pPr>
          </w:p>
        </w:tc>
        <w:tc>
          <w:tcPr>
            <w:tcW w:w="612" w:type="dxa"/>
            <w:vAlign w:val="center"/>
          </w:tcPr>
          <w:p>
            <w:pPr>
              <w:pStyle w:val="14"/>
              <w:widowControl w:val="0"/>
              <w:rPr>
                <w:rFonts w:ascii="Times New Roman" w:hAnsi="Times New Roman" w:eastAsia="宋体" w:cs="宋体"/>
                <w:color w:val="000000"/>
                <w:sz w:val="21"/>
                <w:szCs w:val="21"/>
                <w:lang w:val="en-US" w:eastAsia="zh-CN" w:bidi="ar-SA"/>
              </w:rPr>
            </w:pPr>
          </w:p>
        </w:tc>
        <w:tc>
          <w:tcPr>
            <w:tcW w:w="612" w:type="dxa"/>
            <w:vAlign w:val="center"/>
          </w:tcPr>
          <w:p>
            <w:pPr>
              <w:pStyle w:val="14"/>
              <w:widowControl w:val="0"/>
              <w:rPr>
                <w:rFonts w:hint="default" w:ascii="Times New Roman" w:hAnsi="Times New Roman" w:eastAsia="宋体" w:cs="宋体"/>
                <w:color w:val="000000"/>
                <w:sz w:val="21"/>
                <w:szCs w:val="21"/>
                <w:lang w:val="en-US" w:eastAsia="zh-CN" w:bidi="ar-SA"/>
              </w:rPr>
            </w:pPr>
            <w:r>
              <w:rPr>
                <w:rFonts w:hint="eastAsia" w:ascii="宋体" w:hAnsi="宋体"/>
                <w:color w:val="000000" w:themeColor="text1"/>
                <w:lang w:val="en-US" w:eastAsia="zh-CN"/>
                <w14:textFill>
                  <w14:solidFill>
                    <w14:schemeClr w14:val="tx1"/>
                  </w14:solidFill>
                </w14:textFill>
              </w:rPr>
              <w:t>60</w:t>
            </w:r>
          </w:p>
        </w:tc>
        <w:tc>
          <w:tcPr>
            <w:tcW w:w="612" w:type="dxa"/>
            <w:vAlign w:val="center"/>
          </w:tcPr>
          <w:p>
            <w:pPr>
              <w:pStyle w:val="14"/>
              <w:widowControl w:val="0"/>
              <w:rPr>
                <w:rFonts w:ascii="Times New Roman" w:hAnsi="Times New Roman" w:eastAsia="宋体" w:cs="宋体"/>
                <w:color w:val="000000"/>
                <w:sz w:val="21"/>
                <w:szCs w:val="21"/>
                <w:lang w:val="en-US" w:eastAsia="zh-CN" w:bidi="ar-SA"/>
              </w:rPr>
            </w:pPr>
          </w:p>
        </w:tc>
        <w:tc>
          <w:tcPr>
            <w:tcW w:w="706"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709" w:type="dxa"/>
            <w:vAlign w:val="top"/>
          </w:tcPr>
          <w:p>
            <w:pPr>
              <w:widowControl w:val="0"/>
              <w:jc w:val="both"/>
              <w:rPr>
                <w:rFonts w:ascii="宋体" w:hAnsi="宋体" w:eastAsia="宋体" w:cs="宋体"/>
                <w:sz w:val="21"/>
                <w:szCs w:val="21"/>
                <w:lang w:val="en-US" w:eastAsia="zh-CN" w:bidi="ar-SA"/>
              </w:rPr>
            </w:pPr>
            <w:r>
              <w:rPr>
                <w:sz w:val="21"/>
                <w:szCs w:val="21"/>
              </w:rPr>
              <w:t>20%</w:t>
            </w:r>
          </w:p>
        </w:tc>
        <w:tc>
          <w:tcPr>
            <w:tcW w:w="2353" w:type="dxa"/>
            <w:tcBorders>
              <w:right w:val="double" w:color="auto" w:sz="4" w:space="0"/>
            </w:tcBorders>
            <w:vAlign w:val="top"/>
          </w:tcPr>
          <w:p>
            <w:pPr>
              <w:widowControl w:val="0"/>
              <w:jc w:val="both"/>
              <w:rPr>
                <w:rFonts w:hint="default" w:ascii="宋体" w:hAnsi="宋体" w:eastAsia="宋体" w:cs="宋体"/>
                <w:sz w:val="21"/>
                <w:szCs w:val="21"/>
                <w:lang w:val="en-US" w:eastAsia="zh-CN" w:bidi="ar-SA"/>
              </w:rPr>
            </w:pPr>
            <w:r>
              <w:rPr>
                <w:rFonts w:hint="eastAsia" w:cs="宋体"/>
                <w:sz w:val="21"/>
                <w:szCs w:val="21"/>
                <w:lang w:val="en-US" w:eastAsia="zh-CN" w:bidi="ar-SA"/>
              </w:rPr>
              <w:t>交互流程图设计</w:t>
            </w:r>
          </w:p>
        </w:tc>
        <w:tc>
          <w:tcPr>
            <w:tcW w:w="612" w:type="dxa"/>
            <w:tcBorders>
              <w:left w:val="double" w:color="auto" w:sz="4" w:space="0"/>
            </w:tcBorders>
            <w:vAlign w:val="center"/>
          </w:tcPr>
          <w:p>
            <w:pPr>
              <w:pStyle w:val="14"/>
              <w:widowControl w:val="0"/>
              <w:rPr>
                <w:rFonts w:hint="default" w:ascii="Times New Roman" w:hAnsi="Times New Roman" w:eastAsia="宋体" w:cs="宋体"/>
                <w:color w:val="000000"/>
                <w:sz w:val="21"/>
                <w:szCs w:val="21"/>
                <w:lang w:val="en-US" w:eastAsia="zh-CN" w:bidi="ar-SA"/>
              </w:rPr>
            </w:pPr>
            <w:r>
              <w:rPr>
                <w:rFonts w:hint="eastAsia" w:ascii="宋体" w:hAnsi="宋体"/>
                <w:color w:val="000000" w:themeColor="text1"/>
                <w:lang w:val="en-US" w:eastAsia="zh-CN"/>
                <w14:textFill>
                  <w14:solidFill>
                    <w14:schemeClr w14:val="tx1"/>
                  </w14:solidFill>
                </w14:textFill>
              </w:rPr>
              <w:t>30</w:t>
            </w:r>
          </w:p>
        </w:tc>
        <w:tc>
          <w:tcPr>
            <w:tcW w:w="612" w:type="dxa"/>
            <w:vAlign w:val="center"/>
          </w:tcPr>
          <w:p>
            <w:pPr>
              <w:pStyle w:val="14"/>
              <w:widowControl w:val="0"/>
              <w:rPr>
                <w:rFonts w:ascii="Times New Roman" w:hAnsi="Times New Roman" w:eastAsia="宋体" w:cs="宋体"/>
                <w:color w:val="000000"/>
                <w:sz w:val="21"/>
                <w:szCs w:val="21"/>
                <w:lang w:val="en-US" w:eastAsia="zh-CN" w:bidi="ar-SA"/>
              </w:rPr>
            </w:pPr>
          </w:p>
        </w:tc>
        <w:tc>
          <w:tcPr>
            <w:tcW w:w="612" w:type="dxa"/>
            <w:vAlign w:val="center"/>
          </w:tcPr>
          <w:p>
            <w:pPr>
              <w:pStyle w:val="14"/>
              <w:widowControl w:val="0"/>
              <w:rPr>
                <w:rFonts w:hint="default" w:ascii="Times New Roman" w:hAnsi="Times New Roman" w:eastAsia="宋体" w:cs="宋体"/>
                <w:color w:val="000000"/>
                <w:sz w:val="21"/>
                <w:szCs w:val="21"/>
                <w:lang w:val="en-US" w:eastAsia="zh-CN" w:bidi="ar-SA"/>
              </w:rPr>
            </w:pPr>
            <w:r>
              <w:rPr>
                <w:rFonts w:hint="eastAsia" w:ascii="宋体" w:hAnsi="宋体"/>
                <w:color w:val="000000" w:themeColor="text1"/>
                <w:lang w:val="en-US" w:eastAsia="zh-CN"/>
                <w14:textFill>
                  <w14:solidFill>
                    <w14:schemeClr w14:val="tx1"/>
                  </w14:solidFill>
                </w14:textFill>
              </w:rPr>
              <w:t>70</w:t>
            </w:r>
          </w:p>
        </w:tc>
        <w:tc>
          <w:tcPr>
            <w:tcW w:w="612" w:type="dxa"/>
            <w:vAlign w:val="center"/>
          </w:tcPr>
          <w:p>
            <w:pPr>
              <w:pStyle w:val="14"/>
              <w:widowControl w:val="0"/>
              <w:rPr>
                <w:rFonts w:ascii="Times New Roman" w:hAnsi="Times New Roman" w:eastAsia="宋体" w:cs="宋体"/>
                <w:color w:val="000000"/>
                <w:sz w:val="21"/>
                <w:szCs w:val="21"/>
                <w:lang w:val="en-US" w:eastAsia="zh-CN" w:bidi="ar-SA"/>
              </w:rPr>
            </w:pPr>
          </w:p>
        </w:tc>
        <w:tc>
          <w:tcPr>
            <w:tcW w:w="612" w:type="dxa"/>
            <w:vAlign w:val="center"/>
          </w:tcPr>
          <w:p>
            <w:pPr>
              <w:pStyle w:val="14"/>
              <w:widowControl w:val="0"/>
              <w:rPr>
                <w:rFonts w:ascii="Times New Roman" w:hAnsi="Times New Roman" w:eastAsia="宋体" w:cs="宋体"/>
                <w:color w:val="000000"/>
                <w:sz w:val="21"/>
                <w:szCs w:val="21"/>
                <w:lang w:val="en-US" w:eastAsia="zh-CN" w:bidi="ar-SA"/>
              </w:rPr>
            </w:pPr>
          </w:p>
        </w:tc>
        <w:tc>
          <w:tcPr>
            <w:tcW w:w="612" w:type="dxa"/>
            <w:vAlign w:val="center"/>
          </w:tcPr>
          <w:p>
            <w:pPr>
              <w:pStyle w:val="14"/>
              <w:widowControl w:val="0"/>
              <w:rPr>
                <w:rFonts w:ascii="Times New Roman" w:hAnsi="Times New Roman" w:eastAsia="宋体" w:cs="宋体"/>
                <w:color w:val="000000"/>
                <w:sz w:val="21"/>
                <w:szCs w:val="21"/>
                <w:lang w:val="en-US" w:eastAsia="zh-CN" w:bidi="ar-SA"/>
              </w:rPr>
            </w:pPr>
          </w:p>
        </w:tc>
        <w:tc>
          <w:tcPr>
            <w:tcW w:w="706"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709" w:type="dxa"/>
            <w:vAlign w:val="top"/>
          </w:tcPr>
          <w:p>
            <w:pPr>
              <w:widowControl w:val="0"/>
              <w:jc w:val="both"/>
              <w:rPr>
                <w:rFonts w:ascii="宋体" w:hAnsi="宋体" w:eastAsia="宋体" w:cs="宋体"/>
                <w:sz w:val="21"/>
                <w:szCs w:val="21"/>
                <w:lang w:val="en-US" w:eastAsia="zh-CN" w:bidi="ar-SA"/>
              </w:rPr>
            </w:pPr>
            <w:r>
              <w:rPr>
                <w:sz w:val="21"/>
                <w:szCs w:val="21"/>
              </w:rPr>
              <w:t>20%</w:t>
            </w:r>
          </w:p>
        </w:tc>
        <w:tc>
          <w:tcPr>
            <w:tcW w:w="2353" w:type="dxa"/>
            <w:tcBorders>
              <w:right w:val="double" w:color="auto" w:sz="4" w:space="0"/>
            </w:tcBorders>
            <w:vAlign w:val="top"/>
          </w:tcPr>
          <w:p>
            <w:pPr>
              <w:widowControl w:val="0"/>
              <w:jc w:val="both"/>
              <w:rPr>
                <w:rFonts w:ascii="宋体" w:hAnsi="宋体" w:eastAsia="宋体" w:cs="宋体"/>
                <w:sz w:val="21"/>
                <w:szCs w:val="21"/>
                <w:lang w:val="en-US" w:eastAsia="zh-CN" w:bidi="ar-SA"/>
              </w:rPr>
            </w:pPr>
            <w:r>
              <w:rPr>
                <w:rFonts w:hint="eastAsia"/>
                <w:sz w:val="21"/>
                <w:szCs w:val="21"/>
                <w:lang w:val="en-US" w:eastAsia="zh-CN"/>
              </w:rPr>
              <w:t>界面</w:t>
            </w:r>
            <w:r>
              <w:rPr>
                <w:rFonts w:hint="eastAsia"/>
                <w:sz w:val="21"/>
                <w:szCs w:val="21"/>
              </w:rPr>
              <w:t>线框图</w:t>
            </w:r>
          </w:p>
        </w:tc>
        <w:tc>
          <w:tcPr>
            <w:tcW w:w="612" w:type="dxa"/>
            <w:tcBorders>
              <w:left w:val="double" w:color="auto" w:sz="4" w:space="0"/>
            </w:tcBorders>
            <w:vAlign w:val="center"/>
          </w:tcPr>
          <w:p>
            <w:pPr>
              <w:pStyle w:val="14"/>
              <w:widowControl w:val="0"/>
              <w:rPr>
                <w:rFonts w:ascii="Times New Roman" w:hAnsi="Times New Roman" w:eastAsia="宋体" w:cs="宋体"/>
                <w:color w:val="000000"/>
                <w:sz w:val="21"/>
                <w:szCs w:val="21"/>
                <w:lang w:val="en-US" w:eastAsia="zh-CN" w:bidi="ar-SA"/>
              </w:rPr>
            </w:pPr>
          </w:p>
        </w:tc>
        <w:tc>
          <w:tcPr>
            <w:tcW w:w="612" w:type="dxa"/>
            <w:vAlign w:val="center"/>
          </w:tcPr>
          <w:p>
            <w:pPr>
              <w:pStyle w:val="14"/>
              <w:widowControl w:val="0"/>
              <w:rPr>
                <w:rFonts w:ascii="Times New Roman" w:hAnsi="Times New Roman" w:eastAsia="宋体" w:cs="宋体"/>
                <w:color w:val="000000"/>
                <w:sz w:val="21"/>
                <w:szCs w:val="21"/>
                <w:lang w:val="en-US" w:eastAsia="zh-CN" w:bidi="ar-SA"/>
              </w:rPr>
            </w:pPr>
          </w:p>
        </w:tc>
        <w:tc>
          <w:tcPr>
            <w:tcW w:w="612" w:type="dxa"/>
            <w:vAlign w:val="center"/>
          </w:tcPr>
          <w:p>
            <w:pPr>
              <w:pStyle w:val="14"/>
              <w:widowControl w:val="0"/>
              <w:rPr>
                <w:rFonts w:hint="default" w:ascii="Times New Roman" w:hAnsi="Times New Roman" w:eastAsia="宋体" w:cs="宋体"/>
                <w:color w:val="000000"/>
                <w:sz w:val="21"/>
                <w:szCs w:val="21"/>
                <w:lang w:val="en-US" w:eastAsia="zh-CN" w:bidi="ar-SA"/>
              </w:rPr>
            </w:pPr>
            <w:r>
              <w:rPr>
                <w:rFonts w:hint="eastAsia" w:ascii="宋体" w:hAnsi="宋体"/>
                <w:color w:val="000000" w:themeColor="text1"/>
                <w:lang w:val="en-US" w:eastAsia="zh-CN"/>
                <w14:textFill>
                  <w14:solidFill>
                    <w14:schemeClr w14:val="tx1"/>
                  </w14:solidFill>
                </w14:textFill>
              </w:rPr>
              <w:t>50</w:t>
            </w:r>
          </w:p>
        </w:tc>
        <w:tc>
          <w:tcPr>
            <w:tcW w:w="612" w:type="dxa"/>
            <w:vAlign w:val="center"/>
          </w:tcPr>
          <w:p>
            <w:pPr>
              <w:pStyle w:val="14"/>
              <w:widowControl w:val="0"/>
              <w:rPr>
                <w:rFonts w:ascii="Times New Roman" w:hAnsi="Times New Roman" w:eastAsia="宋体" w:cs="宋体"/>
                <w:color w:val="000000"/>
                <w:sz w:val="21"/>
                <w:szCs w:val="21"/>
                <w:lang w:val="en-US" w:eastAsia="zh-CN" w:bidi="ar-SA"/>
              </w:rPr>
            </w:pPr>
          </w:p>
        </w:tc>
        <w:tc>
          <w:tcPr>
            <w:tcW w:w="612" w:type="dxa"/>
            <w:vAlign w:val="center"/>
          </w:tcPr>
          <w:p>
            <w:pPr>
              <w:pStyle w:val="14"/>
              <w:widowControl w:val="0"/>
              <w:rPr>
                <w:rFonts w:hint="default" w:ascii="Times New Roman" w:hAnsi="Times New Roman" w:eastAsia="宋体" w:cs="宋体"/>
                <w:color w:val="000000"/>
                <w:sz w:val="21"/>
                <w:szCs w:val="21"/>
                <w:lang w:val="en-US" w:eastAsia="zh-CN" w:bidi="ar-SA"/>
              </w:rPr>
            </w:pPr>
            <w:r>
              <w:rPr>
                <w:rFonts w:hint="eastAsia" w:ascii="宋体" w:hAnsi="宋体"/>
                <w:color w:val="000000" w:themeColor="text1"/>
                <w:lang w:val="en-US" w:eastAsia="zh-CN"/>
                <w14:textFill>
                  <w14:solidFill>
                    <w14:schemeClr w14:val="tx1"/>
                  </w14:solidFill>
                </w14:textFill>
              </w:rPr>
              <w:t>50</w:t>
            </w:r>
          </w:p>
        </w:tc>
        <w:tc>
          <w:tcPr>
            <w:tcW w:w="612" w:type="dxa"/>
            <w:vAlign w:val="center"/>
          </w:tcPr>
          <w:p>
            <w:pPr>
              <w:pStyle w:val="14"/>
              <w:widowControl w:val="0"/>
              <w:rPr>
                <w:rFonts w:ascii="Times New Roman" w:hAnsi="Times New Roman" w:eastAsia="宋体" w:cs="宋体"/>
                <w:color w:val="000000"/>
                <w:sz w:val="21"/>
                <w:szCs w:val="21"/>
                <w:lang w:val="en-US" w:eastAsia="zh-CN" w:bidi="ar-SA"/>
              </w:rPr>
            </w:pPr>
          </w:p>
        </w:tc>
        <w:tc>
          <w:tcPr>
            <w:tcW w:w="706"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tcBorders>
              <w:left w:val="single" w:color="auto" w:sz="12" w:space="0"/>
              <w:bottom w:val="single" w:color="auto" w:sz="4"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X4</w:t>
            </w:r>
          </w:p>
        </w:tc>
        <w:tc>
          <w:tcPr>
            <w:tcW w:w="709" w:type="dxa"/>
            <w:tcBorders>
              <w:bottom w:val="single" w:color="auto" w:sz="4" w:space="0"/>
            </w:tcBorders>
            <w:vAlign w:val="top"/>
          </w:tcPr>
          <w:p>
            <w:pPr>
              <w:widowControl w:val="0"/>
              <w:jc w:val="both"/>
              <w:rPr>
                <w:rFonts w:ascii="宋体" w:hAnsi="宋体" w:eastAsia="宋体" w:cs="宋体"/>
                <w:sz w:val="21"/>
                <w:szCs w:val="21"/>
                <w:lang w:val="en-US" w:eastAsia="zh-CN" w:bidi="ar-SA"/>
              </w:rPr>
            </w:pPr>
            <w:r>
              <w:rPr>
                <w:sz w:val="21"/>
                <w:szCs w:val="21"/>
              </w:rPr>
              <w:t>40%</w:t>
            </w:r>
          </w:p>
        </w:tc>
        <w:tc>
          <w:tcPr>
            <w:tcW w:w="2353" w:type="dxa"/>
            <w:tcBorders>
              <w:bottom w:val="single" w:color="auto" w:sz="4" w:space="0"/>
              <w:right w:val="double" w:color="auto" w:sz="4" w:space="0"/>
            </w:tcBorders>
            <w:vAlign w:val="top"/>
          </w:tcPr>
          <w:p>
            <w:pPr>
              <w:widowControl w:val="0"/>
              <w:jc w:val="both"/>
              <w:rPr>
                <w:rFonts w:ascii="宋体" w:hAnsi="宋体" w:eastAsia="宋体" w:cs="宋体"/>
                <w:sz w:val="21"/>
                <w:szCs w:val="21"/>
                <w:lang w:val="en-US" w:eastAsia="zh-CN" w:bidi="ar-SA"/>
              </w:rPr>
            </w:pPr>
            <w:r>
              <w:rPr>
                <w:rFonts w:hint="eastAsia"/>
                <w:sz w:val="21"/>
                <w:szCs w:val="21"/>
              </w:rPr>
              <w:t>用户界面设计完稿</w:t>
            </w:r>
          </w:p>
        </w:tc>
        <w:tc>
          <w:tcPr>
            <w:tcW w:w="612" w:type="dxa"/>
            <w:tcBorders>
              <w:left w:val="double" w:color="auto" w:sz="4" w:space="0"/>
              <w:bottom w:val="single" w:color="auto" w:sz="4" w:space="0"/>
            </w:tcBorders>
            <w:vAlign w:val="center"/>
          </w:tcPr>
          <w:p>
            <w:pPr>
              <w:pStyle w:val="14"/>
              <w:widowControl w:val="0"/>
              <w:rPr>
                <w:rFonts w:hint="default" w:ascii="Times New Roman" w:hAnsi="Times New Roman" w:eastAsia="宋体" w:cs="宋体"/>
                <w:color w:val="000000"/>
                <w:sz w:val="21"/>
                <w:szCs w:val="21"/>
                <w:lang w:val="en-US" w:eastAsia="zh-CN" w:bidi="ar-SA"/>
              </w:rPr>
            </w:pPr>
            <w:r>
              <w:rPr>
                <w:rFonts w:hint="eastAsia" w:ascii="宋体" w:hAnsi="宋体"/>
                <w:color w:val="000000" w:themeColor="text1"/>
                <w:lang w:val="en-US" w:eastAsia="zh-CN"/>
                <w14:textFill>
                  <w14:solidFill>
                    <w14:schemeClr w14:val="tx1"/>
                  </w14:solidFill>
                </w14:textFill>
              </w:rPr>
              <w:t>10</w:t>
            </w:r>
          </w:p>
        </w:tc>
        <w:tc>
          <w:tcPr>
            <w:tcW w:w="612" w:type="dxa"/>
            <w:tcBorders>
              <w:bottom w:val="single" w:color="auto" w:sz="4" w:space="0"/>
            </w:tcBorders>
            <w:vAlign w:val="center"/>
          </w:tcPr>
          <w:p>
            <w:pPr>
              <w:pStyle w:val="14"/>
              <w:widowControl w:val="0"/>
              <w:rPr>
                <w:rFonts w:ascii="Times New Roman" w:hAnsi="Times New Roman" w:eastAsia="宋体" w:cs="宋体"/>
                <w:color w:val="000000"/>
                <w:sz w:val="21"/>
                <w:szCs w:val="21"/>
                <w:lang w:val="en-US" w:eastAsia="zh-CN" w:bidi="ar-SA"/>
              </w:rPr>
            </w:pPr>
          </w:p>
        </w:tc>
        <w:tc>
          <w:tcPr>
            <w:tcW w:w="612" w:type="dxa"/>
            <w:tcBorders>
              <w:bottom w:val="single" w:color="auto" w:sz="4" w:space="0"/>
            </w:tcBorders>
            <w:vAlign w:val="center"/>
          </w:tcPr>
          <w:p>
            <w:pPr>
              <w:pStyle w:val="14"/>
              <w:widowControl w:val="0"/>
              <w:rPr>
                <w:rFonts w:hint="default" w:ascii="Times New Roman" w:hAnsi="Times New Roman" w:eastAsia="宋体" w:cs="宋体"/>
                <w:color w:val="000000"/>
                <w:sz w:val="21"/>
                <w:szCs w:val="21"/>
                <w:lang w:val="en-US" w:eastAsia="zh-CN" w:bidi="ar-SA"/>
              </w:rPr>
            </w:pPr>
            <w:r>
              <w:rPr>
                <w:rFonts w:hint="eastAsia" w:ascii="宋体" w:hAnsi="宋体"/>
                <w:color w:val="000000" w:themeColor="text1"/>
                <w:lang w:val="en-US" w:eastAsia="zh-CN"/>
                <w14:textFill>
                  <w14:solidFill>
                    <w14:schemeClr w14:val="tx1"/>
                  </w14:solidFill>
                </w14:textFill>
              </w:rPr>
              <w:t>30</w:t>
            </w:r>
          </w:p>
        </w:tc>
        <w:tc>
          <w:tcPr>
            <w:tcW w:w="612" w:type="dxa"/>
            <w:tcBorders>
              <w:bottom w:val="single" w:color="auto" w:sz="4" w:space="0"/>
            </w:tcBorders>
            <w:vAlign w:val="center"/>
          </w:tcPr>
          <w:p>
            <w:pPr>
              <w:pStyle w:val="14"/>
              <w:widowControl w:val="0"/>
              <w:rPr>
                <w:rFonts w:hint="default" w:ascii="Times New Roman" w:hAnsi="Times New Roman" w:eastAsia="宋体" w:cs="宋体"/>
                <w:color w:val="000000"/>
                <w:sz w:val="21"/>
                <w:szCs w:val="21"/>
                <w:lang w:val="en-US" w:eastAsia="zh-CN" w:bidi="ar-SA"/>
              </w:rPr>
            </w:pPr>
            <w:r>
              <w:rPr>
                <w:rFonts w:hint="eastAsia" w:ascii="宋体" w:hAnsi="宋体"/>
                <w:color w:val="000000" w:themeColor="text1"/>
                <w:lang w:val="en-US" w:eastAsia="zh-CN"/>
                <w14:textFill>
                  <w14:solidFill>
                    <w14:schemeClr w14:val="tx1"/>
                  </w14:solidFill>
                </w14:textFill>
              </w:rPr>
              <w:t>50</w:t>
            </w:r>
          </w:p>
        </w:tc>
        <w:tc>
          <w:tcPr>
            <w:tcW w:w="612" w:type="dxa"/>
            <w:tcBorders>
              <w:bottom w:val="single" w:color="auto" w:sz="4" w:space="0"/>
            </w:tcBorders>
            <w:vAlign w:val="center"/>
          </w:tcPr>
          <w:p>
            <w:pPr>
              <w:pStyle w:val="14"/>
              <w:widowControl w:val="0"/>
              <w:rPr>
                <w:rFonts w:ascii="Times New Roman" w:hAnsi="Times New Roman" w:eastAsia="宋体" w:cs="宋体"/>
                <w:color w:val="000000"/>
                <w:sz w:val="21"/>
                <w:szCs w:val="21"/>
                <w:lang w:val="en-US" w:eastAsia="zh-CN" w:bidi="ar-SA"/>
              </w:rPr>
            </w:pPr>
          </w:p>
        </w:tc>
        <w:tc>
          <w:tcPr>
            <w:tcW w:w="612" w:type="dxa"/>
            <w:tcBorders>
              <w:bottom w:val="single" w:color="auto" w:sz="4" w:space="0"/>
            </w:tcBorders>
            <w:vAlign w:val="center"/>
          </w:tcPr>
          <w:p>
            <w:pPr>
              <w:pStyle w:val="14"/>
              <w:widowControl w:val="0"/>
              <w:rPr>
                <w:rFonts w:hint="default" w:ascii="Times New Roman" w:hAnsi="Times New Roman" w:eastAsia="宋体" w:cs="宋体"/>
                <w:color w:val="000000"/>
                <w:sz w:val="21"/>
                <w:szCs w:val="21"/>
                <w:lang w:val="en-US" w:eastAsia="zh-CN" w:bidi="ar-SA"/>
              </w:rPr>
            </w:pPr>
            <w:r>
              <w:rPr>
                <w:rFonts w:hint="eastAsia" w:ascii="宋体" w:hAnsi="宋体"/>
                <w:color w:val="000000" w:themeColor="text1"/>
                <w:lang w:val="en-US" w:eastAsia="zh-CN"/>
                <w14:textFill>
                  <w14:solidFill>
                    <w14:schemeClr w14:val="tx1"/>
                  </w14:solidFill>
                </w14:textFill>
              </w:rPr>
              <w:t>10</w:t>
            </w:r>
          </w:p>
        </w:tc>
        <w:tc>
          <w:tcPr>
            <w:tcW w:w="706" w:type="dxa"/>
            <w:tcBorders>
              <w:bottom w:val="single" w:color="auto" w:sz="4" w:space="0"/>
              <w:right w:val="single" w:color="auto" w:sz="12" w:space="0"/>
            </w:tcBorders>
            <w:vAlign w:val="center"/>
          </w:tcPr>
          <w:p>
            <w:pPr>
              <w:pStyle w:val="14"/>
              <w:widowControl w:val="0"/>
            </w:pPr>
            <w:r>
              <w:rPr>
                <w:rFonts w:hint="eastAsia"/>
              </w:rPr>
              <w:t>1</w:t>
            </w:r>
            <w:r>
              <w:t>00</w:t>
            </w:r>
          </w:p>
        </w:tc>
      </w:tr>
    </w:tbl>
    <w:p>
      <w:pPr>
        <w:pStyle w:val="16"/>
        <w:spacing w:before="326" w:beforeLines="100" w:line="360" w:lineRule="auto"/>
        <w:rPr>
          <w:rFonts w:ascii="黑体" w:hAnsi="宋体"/>
        </w:rPr>
      </w:pPr>
      <w:r>
        <w:rPr>
          <w:rFonts w:hint="eastAsia" w:ascii="黑体" w:hAnsi="宋体"/>
        </w:rPr>
        <w:t xml:space="preserve">六、其他需要说明的问题 </w:t>
      </w:r>
      <w:bookmarkStart w:id="6" w:name="_GoBack"/>
      <w:bookmarkEnd w:id="6"/>
    </w:p>
    <w:tbl>
      <w:tblPr>
        <w:tblStyle w:val="8"/>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PrEx>
        <w:tc>
          <w:tcPr>
            <w:tcW w:w="8296" w:type="dxa"/>
          </w:tcPr>
          <w:p>
            <w:pPr>
              <w:pStyle w:val="14"/>
              <w:widowControl w:val="0"/>
              <w:tabs>
                <w:tab w:val="left" w:pos="1806"/>
              </w:tabs>
              <w:jc w:val="left"/>
              <w:rPr>
                <w:rFonts w:hint="eastAsia" w:ascii="黑体" w:eastAsia="宋体"/>
                <w:lang w:eastAsia="zh-CN"/>
              </w:rPr>
            </w:pPr>
          </w:p>
        </w:tc>
      </w:tr>
    </w:tbl>
    <w:p>
      <w:pPr>
        <w:pStyle w:val="16"/>
        <w:rPr>
          <w:rFonts w:ascii="黑体" w:hAnsi="宋体"/>
          <w:sz w:val="18"/>
          <w:szCs w:val="16"/>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Times New Roman Regular">
    <w:panose1 w:val="02020503050405090304"/>
    <w:charset w:val="00"/>
    <w:family w:val="auto"/>
    <w:pitch w:val="default"/>
    <w:sig w:usb0="E0000AFF" w:usb1="00007843" w:usb2="00000001" w:usb3="00000000" w:csb0="400001BF" w:csb1="DFF70000"/>
  </w:font>
  <w:font w:name="Helvetica">
    <w:panose1 w:val="00000000000000000000"/>
    <w:charset w:val="00"/>
    <w:family w:val="auto"/>
    <w:pitch w:val="default"/>
    <w:sig w:usb0="E00002FF" w:usb1="5000785B" w:usb2="00000000" w:usb3="00000000" w:csb0="2000019F" w:csb1="4F010000"/>
  </w:font>
  <w:font w:name="仿宋">
    <w:altName w:val="方正仿宋_GBK"/>
    <w:panose1 w:val="02010609060101010101"/>
    <w:charset w:val="86"/>
    <w:family w:val="modern"/>
    <w:pitch w:val="default"/>
    <w:sig w:usb0="00000000" w:usb1="00000000" w:usb2="00000016" w:usb3="00000000" w:csb0="00040001" w:csb1="00000000"/>
  </w:font>
  <w:font w:name="方正小标宋简体">
    <w:altName w:val="汉仪书宋二KW"/>
    <w:panose1 w:val="020B0604020202020204"/>
    <w:charset w:val="86"/>
    <w:family w:val="script"/>
    <w:pitch w:val="default"/>
    <w:sig w:usb0="00000000" w:usb1="00000000" w:usb2="00000010"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WAAAAZHJz&#10;L1BLAQIUABQAAAAIAIdO4kC+4ZKZ1AAAAAkBAAAPAAAAAAAAAAEAIAAAADgAAABkcnMvZG93bnJl&#10;di54bWxQSwECFAAUAAAACACHTuJAE483810CAAClBAAADgAAAAAAAAABACAAAAA5AQAAZHJzL2Uy&#10;b0RvYy54bWxQSwUGAAAAAAYABgBZAQAACAYAAAAA&#10;">
              <v:fill on="t" focussize="0,0"/>
              <v:stroke on="f" weight="0.5pt"/>
              <v:imagedata o:title=""/>
              <o:lock v:ext="edit" aspectratio="f"/>
              <v:textbox>
                <w:txbxContent>
                  <w:p>
                    <w:pPr>
                      <w:rPr>
                        <w:rFonts w:ascii="Times New Roman" w:hAnsi="Times New Roman"/>
                      </w:rPr>
                    </w:pPr>
                    <w:r>
                      <w:rPr>
                        <w:rFonts w:ascii="Times New Roman" w:hAnsi="Times New Roman"/>
                      </w:rPr>
                      <w:t>SJQU-QR-JW-055（A0）</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C51F31"/>
    <w:multiLevelType w:val="singleLevel"/>
    <w:tmpl w:val="B3C51F31"/>
    <w:lvl w:ilvl="0" w:tentative="0">
      <w:start w:val="1"/>
      <w:numFmt w:val="decimal"/>
      <w:lvlText w:val="%1."/>
      <w:lvlJc w:val="left"/>
      <w:pPr>
        <w:ind w:left="425" w:hanging="425"/>
      </w:pPr>
      <w:rPr>
        <w:rFonts w:hint="default"/>
      </w:rPr>
    </w:lvl>
  </w:abstractNum>
  <w:abstractNum w:abstractNumId="1">
    <w:nsid w:val="BAEA0BCF"/>
    <w:multiLevelType w:val="singleLevel"/>
    <w:tmpl w:val="BAEA0BCF"/>
    <w:lvl w:ilvl="0" w:tentative="0">
      <w:start w:val="1"/>
      <w:numFmt w:val="decimal"/>
      <w:lvlText w:val="%1."/>
      <w:lvlJc w:val="left"/>
      <w:pPr>
        <w:ind w:left="425" w:hanging="425"/>
      </w:pPr>
      <w:rPr>
        <w:rFonts w:hint="default"/>
      </w:rPr>
    </w:lvl>
  </w:abstractNum>
  <w:abstractNum w:abstractNumId="2">
    <w:nsid w:val="BBEF36CD"/>
    <w:multiLevelType w:val="singleLevel"/>
    <w:tmpl w:val="BBEF36CD"/>
    <w:lvl w:ilvl="0" w:tentative="0">
      <w:start w:val="1"/>
      <w:numFmt w:val="decimal"/>
      <w:lvlText w:val="%1."/>
      <w:lvlJc w:val="left"/>
      <w:pPr>
        <w:ind w:left="425" w:hanging="425"/>
      </w:pPr>
      <w:rPr>
        <w:rFonts w:hint="default"/>
      </w:rPr>
    </w:lvl>
  </w:abstractNum>
  <w:abstractNum w:abstractNumId="3">
    <w:nsid w:val="CC5B1511"/>
    <w:multiLevelType w:val="singleLevel"/>
    <w:tmpl w:val="CC5B1511"/>
    <w:lvl w:ilvl="0" w:tentative="0">
      <w:start w:val="1"/>
      <w:numFmt w:val="decimal"/>
      <w:lvlText w:val="(%1)"/>
      <w:lvlJc w:val="left"/>
      <w:pPr>
        <w:ind w:left="425" w:hanging="425"/>
      </w:pPr>
      <w:rPr>
        <w:rFonts w:hint="default"/>
      </w:rPr>
    </w:lvl>
  </w:abstractNum>
  <w:abstractNum w:abstractNumId="4">
    <w:nsid w:val="CFBDAAC9"/>
    <w:multiLevelType w:val="singleLevel"/>
    <w:tmpl w:val="CFBDAAC9"/>
    <w:lvl w:ilvl="0" w:tentative="0">
      <w:start w:val="1"/>
      <w:numFmt w:val="decimal"/>
      <w:lvlText w:val="%1."/>
      <w:lvlJc w:val="left"/>
      <w:pPr>
        <w:ind w:left="425" w:hanging="425"/>
      </w:pPr>
      <w:rPr>
        <w:rFonts w:hint="default"/>
      </w:rPr>
    </w:lvl>
  </w:abstractNum>
  <w:abstractNum w:abstractNumId="5">
    <w:nsid w:val="DEBF2E2C"/>
    <w:multiLevelType w:val="singleLevel"/>
    <w:tmpl w:val="DEBF2E2C"/>
    <w:lvl w:ilvl="0" w:tentative="0">
      <w:start w:val="1"/>
      <w:numFmt w:val="decimal"/>
      <w:lvlText w:val="%1."/>
      <w:lvlJc w:val="left"/>
      <w:pPr>
        <w:ind w:left="425" w:hanging="425"/>
      </w:pPr>
      <w:rPr>
        <w:rFonts w:hint="default"/>
      </w:rPr>
    </w:lvl>
  </w:abstractNum>
  <w:abstractNum w:abstractNumId="6">
    <w:nsid w:val="EDFD816A"/>
    <w:multiLevelType w:val="singleLevel"/>
    <w:tmpl w:val="EDFD816A"/>
    <w:lvl w:ilvl="0" w:tentative="0">
      <w:start w:val="1"/>
      <w:numFmt w:val="decimal"/>
      <w:lvlText w:val="%1."/>
      <w:lvlJc w:val="left"/>
      <w:pPr>
        <w:ind w:left="425" w:hanging="425"/>
      </w:pPr>
      <w:rPr>
        <w:rFonts w:hint="default"/>
      </w:rPr>
    </w:lvl>
  </w:abstractNum>
  <w:abstractNum w:abstractNumId="7">
    <w:nsid w:val="FBFFD701"/>
    <w:multiLevelType w:val="singleLevel"/>
    <w:tmpl w:val="FBFFD701"/>
    <w:lvl w:ilvl="0" w:tentative="0">
      <w:start w:val="1"/>
      <w:numFmt w:val="decimal"/>
      <w:lvlText w:val="%1."/>
      <w:lvlJc w:val="left"/>
      <w:pPr>
        <w:ind w:left="425" w:hanging="425"/>
      </w:pPr>
      <w:rPr>
        <w:rFonts w:hint="default"/>
      </w:rPr>
    </w:lvl>
  </w:abstractNum>
  <w:abstractNum w:abstractNumId="8">
    <w:nsid w:val="2D7E94DB"/>
    <w:multiLevelType w:val="singleLevel"/>
    <w:tmpl w:val="2D7E94DB"/>
    <w:lvl w:ilvl="0" w:tentative="0">
      <w:start w:val="1"/>
      <w:numFmt w:val="decimal"/>
      <w:lvlText w:val="%1."/>
      <w:lvlJc w:val="left"/>
      <w:pPr>
        <w:ind w:left="425" w:hanging="425"/>
      </w:pPr>
      <w:rPr>
        <w:rFonts w:hint="default"/>
      </w:rPr>
    </w:lvl>
  </w:abstractNum>
  <w:num w:numId="1">
    <w:abstractNumId w:val="8"/>
  </w:num>
  <w:num w:numId="2">
    <w:abstractNumId w:val="1"/>
  </w:num>
  <w:num w:numId="3">
    <w:abstractNumId w:val="2"/>
  </w:num>
  <w:num w:numId="4">
    <w:abstractNumId w:val="0"/>
  </w:num>
  <w:num w:numId="5">
    <w:abstractNumId w:val="4"/>
  </w:num>
  <w:num w:numId="6">
    <w:abstractNumId w:val="7"/>
  </w:num>
  <w:num w:numId="7">
    <w:abstractNumId w:val="5"/>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bordersDoNotSurroundHeader w:val="0"/>
  <w:bordersDoNotSurroundFooter w:val="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51F"/>
    <w:rsid w:val="000203E0"/>
    <w:rsid w:val="000210E0"/>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100633"/>
    <w:rsid w:val="001072BC"/>
    <w:rsid w:val="00114BD6"/>
    <w:rsid w:val="00130F6D"/>
    <w:rsid w:val="00133554"/>
    <w:rsid w:val="00144082"/>
    <w:rsid w:val="0016381F"/>
    <w:rsid w:val="00163A48"/>
    <w:rsid w:val="00164E36"/>
    <w:rsid w:val="001678A2"/>
    <w:rsid w:val="00183AA1"/>
    <w:rsid w:val="0018767C"/>
    <w:rsid w:val="001A135C"/>
    <w:rsid w:val="001B0D49"/>
    <w:rsid w:val="001B546F"/>
    <w:rsid w:val="001C16FC"/>
    <w:rsid w:val="001C2E3E"/>
    <w:rsid w:val="001C388D"/>
    <w:rsid w:val="001E0494"/>
    <w:rsid w:val="001E1D2D"/>
    <w:rsid w:val="001E5A17"/>
    <w:rsid w:val="001F284E"/>
    <w:rsid w:val="001F332E"/>
    <w:rsid w:val="00217861"/>
    <w:rsid w:val="002204E4"/>
    <w:rsid w:val="002211BF"/>
    <w:rsid w:val="00233F15"/>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11A3"/>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3E33"/>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5F8C"/>
    <w:rsid w:val="00927324"/>
    <w:rsid w:val="00932ED7"/>
    <w:rsid w:val="00933990"/>
    <w:rsid w:val="00941B89"/>
    <w:rsid w:val="00941DEA"/>
    <w:rsid w:val="009656CC"/>
    <w:rsid w:val="00970E8C"/>
    <w:rsid w:val="00971671"/>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0882"/>
    <w:rsid w:val="00FD1BA8"/>
    <w:rsid w:val="00FD218F"/>
    <w:rsid w:val="00FD5663"/>
    <w:rsid w:val="00FD56C6"/>
    <w:rsid w:val="00FE3221"/>
    <w:rsid w:val="00FE48EA"/>
    <w:rsid w:val="00FE571F"/>
    <w:rsid w:val="00FF47F6"/>
    <w:rsid w:val="016E63C2"/>
    <w:rsid w:val="024B0C39"/>
    <w:rsid w:val="0A8128A6"/>
    <w:rsid w:val="0BF32A1B"/>
    <w:rsid w:val="10BD2C22"/>
    <w:rsid w:val="22987C80"/>
    <w:rsid w:val="24192CCC"/>
    <w:rsid w:val="39A66CD4"/>
    <w:rsid w:val="3CD52CE1"/>
    <w:rsid w:val="410F2E6A"/>
    <w:rsid w:val="4430136C"/>
    <w:rsid w:val="4AB0382B"/>
    <w:rsid w:val="569868B5"/>
    <w:rsid w:val="5B3D63A2"/>
    <w:rsid w:val="611F6817"/>
    <w:rsid w:val="66CA1754"/>
    <w:rsid w:val="6F1E65D4"/>
    <w:rsid w:val="6F266C86"/>
    <w:rsid w:val="6F5042C2"/>
    <w:rsid w:val="74316312"/>
    <w:rsid w:val="780F13C8"/>
    <w:rsid w:val="7C385448"/>
    <w:rsid w:val="7CB3663D"/>
    <w:rsid w:val="7FEF75CF"/>
    <w:rsid w:val="929D675B"/>
    <w:rsid w:val="ABBF6BD2"/>
    <w:rsid w:val="D7D78C14"/>
    <w:rsid w:val="DF99353F"/>
    <w:rsid w:val="F58F75C7"/>
    <w:rsid w:val="F7ABDCEB"/>
    <w:rsid w:val="F9FB8091"/>
    <w:rsid w:val="FFBFBDE7"/>
    <w:rsid w:val="FFF1937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99"/>
    <w:pPr>
      <w:widowControl w:val="0"/>
    </w:pPr>
    <w:rPr>
      <w:rFonts w:ascii="Times New Roman" w:hAnsi="Times New Roman" w:cs="Times New Roman"/>
      <w:kern w:val="2"/>
      <w:sz w:val="21"/>
    </w:rPr>
  </w:style>
  <w:style w:type="paragraph" w:styleId="4">
    <w:name w:val="footer"/>
    <w:basedOn w:val="1"/>
    <w:link w:val="12"/>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spacing w:before="100" w:beforeAutospacing="1" w:after="100" w:afterAutospacing="1"/>
    </w:p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customStyle="1" w:styleId="11">
    <w:name w:val="页眉 字符"/>
    <w:basedOn w:val="9"/>
    <w:link w:val="5"/>
    <w:semiHidden/>
    <w:qFormat/>
    <w:uiPriority w:val="99"/>
    <w:rPr>
      <w:sz w:val="18"/>
      <w:szCs w:val="18"/>
    </w:rPr>
  </w:style>
  <w:style w:type="character" w:customStyle="1" w:styleId="12">
    <w:name w:val="页脚 字符"/>
    <w:basedOn w:val="9"/>
    <w:link w:val="4"/>
    <w:semiHidden/>
    <w:qFormat/>
    <w:uiPriority w:val="99"/>
    <w:rPr>
      <w:sz w:val="18"/>
      <w:szCs w:val="18"/>
    </w:rPr>
  </w:style>
  <w:style w:type="paragraph" w:customStyle="1" w:styleId="13">
    <w:name w:val="表格标题DG"/>
    <w:basedOn w:val="1"/>
    <w:qFormat/>
    <w:uiPriority w:val="0"/>
    <w:pPr>
      <w:snapToGrid w:val="0"/>
      <w:jc w:val="center"/>
    </w:pPr>
    <w:rPr>
      <w:rFonts w:ascii="Arial" w:hAnsi="Arial" w:eastAsia="黑体"/>
      <w:bCs/>
      <w:color w:val="000000"/>
      <w:sz w:val="21"/>
      <w:szCs w:val="20"/>
    </w:rPr>
  </w:style>
  <w:style w:type="paragraph" w:customStyle="1" w:styleId="14">
    <w:name w:val="表格正文DG"/>
    <w:basedOn w:val="1"/>
    <w:qFormat/>
    <w:uiPriority w:val="0"/>
    <w:pPr>
      <w:jc w:val="center"/>
    </w:pPr>
    <w:rPr>
      <w:rFonts w:ascii="Times New Roman" w:hAnsi="Times New Roman"/>
      <w:color w:val="000000"/>
      <w:sz w:val="21"/>
      <w:szCs w:val="21"/>
    </w:rPr>
  </w:style>
  <w:style w:type="paragraph" w:styleId="15">
    <w:name w:val="List Paragraph"/>
    <w:basedOn w:val="1"/>
    <w:unhideWhenUsed/>
    <w:qFormat/>
    <w:uiPriority w:val="99"/>
    <w:pPr>
      <w:ind w:firstLine="420" w:firstLineChars="200"/>
    </w:pPr>
  </w:style>
  <w:style w:type="paragraph" w:customStyle="1" w:styleId="16">
    <w:name w:val="一级标题DG"/>
    <w:basedOn w:val="1"/>
    <w:qFormat/>
    <w:uiPriority w:val="0"/>
    <w:pPr>
      <w:spacing w:line="480" w:lineRule="auto"/>
      <w:outlineLvl w:val="0"/>
    </w:pPr>
    <w:rPr>
      <w:rFonts w:ascii="Arial" w:hAnsi="Arial" w:eastAsia="黑体"/>
      <w:sz w:val="28"/>
    </w:rPr>
  </w:style>
  <w:style w:type="paragraph" w:customStyle="1" w:styleId="17">
    <w:name w:val="二级标题DG"/>
    <w:basedOn w:val="6"/>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18">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字符"/>
    <w:basedOn w:val="9"/>
    <w:link w:val="2"/>
    <w:qFormat/>
    <w:uiPriority w:val="9"/>
    <w:rPr>
      <w:rFonts w:ascii="Calibri" w:hAnsi="Calibri" w:eastAsia="宋体" w:cs="Times New Roman"/>
      <w:b/>
      <w:bCs/>
      <w:kern w:val="44"/>
      <w:sz w:val="44"/>
      <w:szCs w:val="44"/>
    </w:rPr>
  </w:style>
  <w:style w:type="character" w:customStyle="1" w:styleId="20">
    <w:name w:val="批注文字 字符"/>
    <w:basedOn w:val="9"/>
    <w:link w:val="3"/>
    <w:qFormat/>
    <w:uiPriority w:val="99"/>
    <w:rPr>
      <w:rFonts w:ascii="Times New Roman" w:hAnsi="Times New Roman" w:eastAsia="宋体" w:cs="Times New Roman"/>
      <w:kern w:val="2"/>
      <w:sz w:val="21"/>
      <w:szCs w:val="24"/>
    </w:rPr>
  </w:style>
  <w:style w:type="character" w:customStyle="1" w:styleId="21">
    <w:name w:val="editor-text-node"/>
    <w:basedOn w:val="9"/>
    <w:qFormat/>
    <w:uiPriority w:val="0"/>
  </w:style>
  <w:style w:type="character" w:styleId="22">
    <w:name w:val="Placeholder Text"/>
    <w:basedOn w:val="9"/>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145</Words>
  <Characters>828</Characters>
  <Lines>6</Lines>
  <Paragraphs>1</Paragraphs>
  <TotalTime>0</TotalTime>
  <ScaleCrop>false</ScaleCrop>
  <LinksUpToDate>false</LinksUpToDate>
  <CharactersWithSpaces>972</CharactersWithSpaces>
  <Application>WPS Office_6.5.0.8619_F1E327BC-269C-435d-A152-05C5408002CA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2023-11-22T18:39:00Z</dcterms:created>
  <dc:creator>juvg</dc:creator>
  <cp:lastModifiedBy>祝不怕</cp:lastModifiedBy>
  <cp:lastPrinted>2023-11-22T16:52:00Z</cp:lastPrinted>
  <dcterms:modified xsi:type="dcterms:W3CDTF">2024-04-28T13:42:04Z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2052-6.5.0.8619</vt:lpwstr>
  </property>
  <property fmtid="{D5CDD505-2E9C-101B-9397-08002B2CF9AE}" pid="3" name="ICV">
    <vt:lpwstr>69086950913AE4F39A10BA65E110437A_43</vt:lpwstr>
  </property>
</Properties>
</file>