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8A14C">
      <w:pPr>
        <w:spacing w:after="78" w:afterLines="25"/>
        <w:jc w:val="center"/>
        <w:rPr>
          <w:rFonts w:ascii="Times New Roman" w:hAnsi="Times New Roman" w:eastAsia="黑体" w:cs="Times New Roman"/>
          <w:bCs/>
          <w:color w:val="000000"/>
          <w:sz w:val="32"/>
          <w:szCs w:val="32"/>
        </w:rPr>
      </w:pPr>
      <w:r>
        <w:rPr>
          <w:rFonts w:hint="eastAsia" w:ascii="Times New Roman" w:hAnsi="Times New Roman" w:eastAsia="黑体" w:cs="Times New Roman"/>
          <w:bCs/>
          <w:color w:val="000000"/>
          <w:sz w:val="32"/>
          <w:szCs w:val="32"/>
        </w:rPr>
        <w:t>上海建桥学院 专业选修课选课要求说明</w:t>
      </w:r>
    </w:p>
    <w:p w14:paraId="7433473E">
      <w:pPr>
        <w:jc w:val="center"/>
        <w:rPr>
          <w:rFonts w:ascii="黑体" w:hAnsi="黑体" w:eastAsia="黑体"/>
          <w:sz w:val="24"/>
          <w:szCs w:val="32"/>
        </w:rPr>
      </w:pPr>
      <w:r>
        <w:rPr>
          <w:rFonts w:hint="eastAsia" w:ascii="黑体" w:hAnsi="黑体" w:eastAsia="黑体"/>
          <w:sz w:val="24"/>
          <w:szCs w:val="32"/>
          <w:u w:val="single"/>
        </w:rPr>
        <w:t>2</w:t>
      </w:r>
      <w:r>
        <w:rPr>
          <w:rFonts w:ascii="黑体" w:hAnsi="黑体" w:eastAsia="黑体"/>
          <w:sz w:val="24"/>
          <w:szCs w:val="32"/>
          <w:u w:val="single"/>
        </w:rPr>
        <w:t>026-2027</w:t>
      </w:r>
      <w:r>
        <w:rPr>
          <w:rFonts w:hint="eastAsia" w:ascii="黑体" w:hAnsi="黑体" w:eastAsia="黑体"/>
          <w:sz w:val="24"/>
          <w:szCs w:val="32"/>
        </w:rPr>
        <w:t>学年第</w:t>
      </w:r>
      <w:r>
        <w:rPr>
          <w:rFonts w:hint="eastAsia" w:ascii="黑体" w:hAnsi="黑体" w:eastAsia="黑体"/>
          <w:sz w:val="24"/>
          <w:szCs w:val="32"/>
          <w:u w:val="single"/>
        </w:rPr>
        <w:t>1</w:t>
      </w:r>
      <w:r>
        <w:rPr>
          <w:rFonts w:hint="eastAsia" w:ascii="黑体" w:hAnsi="黑体" w:eastAsia="黑体"/>
          <w:sz w:val="24"/>
          <w:szCs w:val="32"/>
        </w:rPr>
        <w:t>学期</w:t>
      </w:r>
      <w:r>
        <w:rPr>
          <w:rFonts w:ascii="黑体" w:hAnsi="黑体" w:eastAsia="黑体"/>
          <w:sz w:val="24"/>
          <w:szCs w:val="32"/>
        </w:rPr>
        <w:t xml:space="preserve"> </w:t>
      </w:r>
      <w:r>
        <w:rPr>
          <w:rFonts w:hint="eastAsia" w:ascii="黑体" w:hAnsi="黑体" w:eastAsia="黑体"/>
          <w:sz w:val="24"/>
          <w:szCs w:val="32"/>
          <w:u w:val="single"/>
        </w:rPr>
        <w:t xml:space="preserve"> </w:t>
      </w:r>
      <w:r>
        <w:rPr>
          <w:rFonts w:ascii="黑体" w:hAnsi="黑体" w:eastAsia="黑体"/>
          <w:sz w:val="24"/>
          <w:szCs w:val="32"/>
          <w:u w:val="single"/>
        </w:rPr>
        <w:t xml:space="preserve"> </w:t>
      </w:r>
      <w:r>
        <w:rPr>
          <w:rFonts w:hint="eastAsia" w:ascii="黑体" w:hAnsi="黑体" w:eastAsia="黑体"/>
          <w:sz w:val="24"/>
          <w:szCs w:val="32"/>
          <w:u w:val="single"/>
          <w:lang w:val="en-US" w:eastAsia="zh-CN"/>
        </w:rPr>
        <w:t>艺术设计</w:t>
      </w:r>
      <w:r>
        <w:rPr>
          <w:rFonts w:ascii="黑体" w:hAnsi="黑体" w:eastAsia="黑体"/>
          <w:sz w:val="24"/>
          <w:szCs w:val="32"/>
          <w:u w:val="single"/>
        </w:rPr>
        <w:t xml:space="preserve">  </w:t>
      </w:r>
      <w:r>
        <w:rPr>
          <w:rFonts w:hint="eastAsia" w:ascii="黑体" w:hAnsi="黑体" w:eastAsia="黑体"/>
          <w:sz w:val="24"/>
          <w:szCs w:val="32"/>
        </w:rPr>
        <w:t>学院</w:t>
      </w:r>
      <w:r>
        <w:rPr>
          <w:rFonts w:ascii="黑体" w:hAnsi="黑体" w:eastAsia="黑体"/>
          <w:sz w:val="24"/>
          <w:szCs w:val="32"/>
        </w:rPr>
        <w:t xml:space="preserve"> </w:t>
      </w:r>
      <w:r>
        <w:rPr>
          <w:rFonts w:hint="eastAsia" w:ascii="黑体" w:hAnsi="黑体" w:eastAsia="黑体"/>
          <w:sz w:val="24"/>
          <w:szCs w:val="32"/>
          <w:u w:val="single"/>
        </w:rPr>
        <w:t xml:space="preserve"> </w:t>
      </w:r>
      <w:r>
        <w:rPr>
          <w:rFonts w:ascii="黑体" w:hAnsi="黑体" w:eastAsia="黑体"/>
          <w:sz w:val="24"/>
          <w:szCs w:val="32"/>
          <w:u w:val="single"/>
        </w:rPr>
        <w:t xml:space="preserve"> </w:t>
      </w:r>
      <w:r>
        <w:rPr>
          <w:rFonts w:hint="eastAsia" w:ascii="黑体" w:hAnsi="黑体" w:eastAsia="黑体"/>
          <w:sz w:val="24"/>
          <w:szCs w:val="32"/>
          <w:u w:val="single"/>
          <w:lang w:val="en-US" w:eastAsia="zh-CN"/>
        </w:rPr>
        <w:t>数字媒体艺术</w:t>
      </w:r>
      <w:r>
        <w:rPr>
          <w:rFonts w:ascii="黑体" w:hAnsi="黑体" w:eastAsia="黑体"/>
          <w:sz w:val="24"/>
          <w:szCs w:val="32"/>
          <w:u w:val="single"/>
        </w:rPr>
        <w:t xml:space="preserve"> </w:t>
      </w:r>
      <w:r>
        <w:rPr>
          <w:rFonts w:hint="eastAsia" w:ascii="黑体" w:hAnsi="黑体" w:eastAsia="黑体"/>
          <w:sz w:val="24"/>
          <w:szCs w:val="32"/>
        </w:rPr>
        <w:t>专业</w:t>
      </w:r>
    </w:p>
    <w:p w14:paraId="527A9368"/>
    <w:p w14:paraId="49995208">
      <w:pPr>
        <w:rPr>
          <w:rFonts w:ascii="宋体" w:hAnsi="宋体" w:eastAsia="宋体"/>
          <w:sz w:val="24"/>
          <w:szCs w:val="32"/>
        </w:rPr>
      </w:pPr>
      <w:r>
        <w:rPr>
          <w:rFonts w:hint="eastAsia" w:ascii="宋体" w:hAnsi="宋体" w:eastAsia="宋体"/>
          <w:sz w:val="24"/>
          <w:szCs w:val="32"/>
        </w:rPr>
        <w:t>课程组1</w:t>
      </w:r>
      <w:r>
        <w:rPr>
          <w:rFonts w:ascii="宋体" w:hAnsi="宋体" w:eastAsia="宋体"/>
          <w:sz w:val="24"/>
          <w:szCs w:val="32"/>
        </w:rPr>
        <w:t xml:space="preserve">  应选学分</w:t>
      </w:r>
      <w:r>
        <w:rPr>
          <w:rFonts w:hint="eastAsia" w:ascii="宋体" w:hAnsi="宋体" w:eastAsia="宋体"/>
          <w:sz w:val="24"/>
          <w:szCs w:val="32"/>
        </w:rPr>
        <w:t>：（</w:t>
      </w:r>
      <w:r>
        <w:rPr>
          <w:rFonts w:hint="eastAsia" w:ascii="Times New Roman" w:hAnsi="Times New Roman" w:eastAsia="宋体" w:cs="Times New Roman"/>
          <w:sz w:val="24"/>
          <w:szCs w:val="32"/>
          <w:lang w:val="en-US" w:eastAsia="zh-CN"/>
        </w:rPr>
        <w:t>2</w:t>
      </w:r>
      <w:r>
        <w:rPr>
          <w:rFonts w:hint="eastAsia" w:ascii="宋体" w:hAnsi="宋体" w:eastAsia="宋体"/>
          <w:sz w:val="24"/>
          <w:szCs w:val="32"/>
        </w:rPr>
        <w:t>）分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662"/>
        <w:gridCol w:w="6922"/>
      </w:tblGrid>
      <w:tr w14:paraId="0FBD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8" w:type="dxa"/>
            <w:vAlign w:val="center"/>
          </w:tcPr>
          <w:p w14:paraId="2D9D1D2C">
            <w:pPr>
              <w:jc w:val="center"/>
              <w:rPr>
                <w:rFonts w:ascii="黑体" w:hAnsi="黑体" w:eastAsia="黑体"/>
                <w:szCs w:val="21"/>
              </w:rPr>
            </w:pPr>
            <w:r>
              <w:rPr>
                <w:rFonts w:hint="eastAsia" w:ascii="黑体" w:hAnsi="黑体" w:eastAsia="黑体"/>
                <w:szCs w:val="21"/>
              </w:rPr>
              <w:t>课程（代码）</w:t>
            </w:r>
          </w:p>
        </w:tc>
        <w:tc>
          <w:tcPr>
            <w:tcW w:w="662" w:type="dxa"/>
            <w:vAlign w:val="center"/>
          </w:tcPr>
          <w:p w14:paraId="039DA15B">
            <w:pPr>
              <w:jc w:val="center"/>
              <w:rPr>
                <w:rFonts w:ascii="黑体" w:hAnsi="黑体" w:eastAsia="黑体"/>
                <w:szCs w:val="21"/>
              </w:rPr>
            </w:pPr>
            <w:r>
              <w:rPr>
                <w:rFonts w:hint="eastAsia" w:ascii="黑体" w:hAnsi="黑体" w:eastAsia="黑体"/>
                <w:szCs w:val="21"/>
              </w:rPr>
              <w:t>学分</w:t>
            </w:r>
          </w:p>
        </w:tc>
        <w:tc>
          <w:tcPr>
            <w:tcW w:w="6922" w:type="dxa"/>
            <w:vAlign w:val="center"/>
          </w:tcPr>
          <w:p w14:paraId="772DD13E">
            <w:pPr>
              <w:jc w:val="center"/>
              <w:rPr>
                <w:rFonts w:ascii="黑体" w:hAnsi="黑体" w:eastAsia="黑体"/>
                <w:szCs w:val="21"/>
              </w:rPr>
            </w:pPr>
            <w:r>
              <w:rPr>
                <w:rFonts w:hint="eastAsia" w:ascii="黑体" w:hAnsi="黑体" w:eastAsia="黑体"/>
                <w:szCs w:val="21"/>
              </w:rPr>
              <w:t>课程简介</w:t>
            </w:r>
          </w:p>
        </w:tc>
      </w:tr>
      <w:tr w14:paraId="1D30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vAlign w:val="center"/>
          </w:tcPr>
          <w:p w14:paraId="1CF8CDD5">
            <w:pPr>
              <w:jc w:val="center"/>
              <w:rPr>
                <w:rFonts w:ascii="Arial" w:hAnsi="Arial" w:eastAsia="黑体" w:cs="Arial"/>
                <w:szCs w:val="21"/>
              </w:rPr>
            </w:pPr>
            <w:r>
              <w:rPr>
                <w:rFonts w:ascii="Arial" w:hAnsi="Arial" w:eastAsia="黑体" w:cs="Arial"/>
                <w:szCs w:val="21"/>
              </w:rPr>
              <w:t>课程A</w:t>
            </w:r>
          </w:p>
          <w:p w14:paraId="0B9241F5">
            <w:pPr>
              <w:jc w:val="center"/>
              <w:rPr>
                <w:rFonts w:ascii="Arial" w:hAnsi="Arial" w:eastAsia="黑体" w:cs="Arial"/>
                <w:szCs w:val="21"/>
              </w:rPr>
            </w:pPr>
            <w:r>
              <w:rPr>
                <w:rFonts w:hint="eastAsia" w:ascii="Arial" w:hAnsi="Arial" w:eastAsia="黑体" w:cs="Arial"/>
                <w:szCs w:val="21"/>
              </w:rPr>
              <w:t>游戏服饰与装备设计</w:t>
            </w:r>
          </w:p>
        </w:tc>
        <w:tc>
          <w:tcPr>
            <w:tcW w:w="662" w:type="dxa"/>
            <w:vAlign w:val="center"/>
          </w:tcPr>
          <w:p w14:paraId="39171159">
            <w:pPr>
              <w:rPr>
                <w:i w:val="0"/>
                <w:strike w:val="0"/>
                <w:spacing w:val="0"/>
                <w:u w:val="none"/>
              </w:rPr>
            </w:pPr>
            <w:r>
              <w:rPr>
                <w:rFonts w:hint="eastAsia"/>
                <w:i w:val="0"/>
                <w:strike w:val="0"/>
                <w:spacing w:val="0"/>
                <w:u w:val="none"/>
              </w:rPr>
              <w:t xml:space="preserve">  </w:t>
            </w:r>
            <w:r>
              <w:rPr>
                <w:i w:val="0"/>
                <w:strike w:val="0"/>
                <w:spacing w:val="0"/>
                <w:u w:val="none"/>
              </w:rPr>
              <w:t>2</w:t>
            </w:r>
          </w:p>
        </w:tc>
        <w:tc>
          <w:tcPr>
            <w:tcW w:w="6922" w:type="dxa"/>
          </w:tcPr>
          <w:p w14:paraId="1A7F50D1">
            <w:pPr>
              <w:rPr>
                <w:i w:val="0"/>
                <w:strike w:val="0"/>
                <w:spacing w:val="0"/>
                <w:u w:val="none"/>
              </w:rPr>
            </w:pPr>
            <w:r>
              <w:rPr>
                <w:i w:val="0"/>
                <w:strike w:val="0"/>
                <w:spacing w:val="0"/>
                <w:u w:val="none"/>
              </w:rPr>
              <w:t>伊宇楠</w:t>
            </w:r>
            <w:r>
              <w:rPr>
                <w:rFonts w:hint="eastAsia"/>
                <w:i w:val="0"/>
                <w:strike w:val="0"/>
                <w:spacing w:val="0"/>
                <w:u w:val="none"/>
              </w:rPr>
              <w:t>，企业教师</w:t>
            </w:r>
          </w:p>
          <w:p w14:paraId="5BDA86C8">
            <w:pPr>
              <w:rPr>
                <w:rFonts w:hint="eastAsia" w:ascii="宋体" w:hAnsi="宋体" w:eastAsia="宋体"/>
                <w:sz w:val="18"/>
                <w:szCs w:val="21"/>
              </w:rPr>
            </w:pPr>
            <w:r>
              <w:rPr>
                <w:rFonts w:hint="eastAsia" w:ascii="宋体" w:hAnsi="宋体" w:eastAsia="宋体"/>
                <w:sz w:val="18"/>
                <w:szCs w:val="21"/>
              </w:rPr>
              <w:t>一、课程定位</w:t>
            </w:r>
          </w:p>
          <w:p w14:paraId="1CF60AB9">
            <w:pPr>
              <w:rPr>
                <w:rFonts w:hint="eastAsia" w:ascii="宋体" w:hAnsi="宋体" w:eastAsia="宋体"/>
                <w:sz w:val="18"/>
                <w:szCs w:val="21"/>
              </w:rPr>
            </w:pPr>
            <w:r>
              <w:rPr>
                <w:rFonts w:hint="eastAsia" w:ascii="宋体" w:hAnsi="宋体" w:eastAsia="宋体"/>
                <w:sz w:val="18"/>
                <w:szCs w:val="21"/>
              </w:rPr>
              <w:t>游戏服饰与装备设计课程是一门专注于游戏中的角色服饰与装备设计的课程。该课程将教授学生如何为游戏中的角色设计出符合其背景、性格和功能的服饰与装备，使角色更具个性化和真实感。</w:t>
            </w:r>
          </w:p>
          <w:p w14:paraId="3C0E1CAB">
            <w:pPr>
              <w:rPr>
                <w:rFonts w:hint="eastAsia" w:ascii="宋体" w:hAnsi="宋体" w:eastAsia="宋体"/>
                <w:sz w:val="18"/>
                <w:szCs w:val="21"/>
              </w:rPr>
            </w:pPr>
            <w:r>
              <w:rPr>
                <w:rFonts w:hint="eastAsia" w:ascii="宋体" w:hAnsi="宋体" w:eastAsia="宋体"/>
                <w:sz w:val="18"/>
                <w:szCs w:val="21"/>
              </w:rPr>
              <w:t>课程内容</w:t>
            </w:r>
          </w:p>
          <w:p w14:paraId="7A66C128">
            <w:pPr>
              <w:rPr>
                <w:rFonts w:hint="eastAsia" w:ascii="宋体" w:hAnsi="宋体" w:eastAsia="宋体"/>
                <w:sz w:val="18"/>
                <w:szCs w:val="21"/>
              </w:rPr>
            </w:pPr>
            <w:r>
              <w:rPr>
                <w:rFonts w:hint="eastAsia" w:ascii="宋体" w:hAnsi="宋体" w:eastAsia="宋体"/>
                <w:sz w:val="18"/>
                <w:szCs w:val="21"/>
              </w:rPr>
              <w:t>游戏服饰与装备的基本概念、设计原理</w:t>
            </w:r>
          </w:p>
          <w:p w14:paraId="788FD0AB">
            <w:pPr>
              <w:rPr>
                <w:rFonts w:hint="eastAsia" w:ascii="宋体" w:hAnsi="宋体" w:eastAsia="宋体"/>
                <w:sz w:val="18"/>
                <w:szCs w:val="21"/>
              </w:rPr>
            </w:pPr>
            <w:r>
              <w:rPr>
                <w:rFonts w:hint="eastAsia" w:ascii="宋体" w:hAnsi="宋体" w:eastAsia="宋体"/>
                <w:sz w:val="18"/>
                <w:szCs w:val="21"/>
              </w:rPr>
              <w:t>角色服饰制作技巧及实际应用</w:t>
            </w:r>
          </w:p>
          <w:p w14:paraId="5E59F1DB">
            <w:pPr>
              <w:rPr>
                <w:rFonts w:hint="eastAsia" w:ascii="宋体" w:hAnsi="宋体" w:eastAsia="宋体"/>
                <w:sz w:val="18"/>
                <w:szCs w:val="21"/>
              </w:rPr>
            </w:pPr>
            <w:r>
              <w:rPr>
                <w:rFonts w:hint="eastAsia" w:ascii="宋体" w:hAnsi="宋体" w:eastAsia="宋体"/>
                <w:sz w:val="18"/>
                <w:szCs w:val="21"/>
              </w:rPr>
              <w:t>综合设计</w:t>
            </w:r>
          </w:p>
          <w:p w14:paraId="2E4FF59B">
            <w:pPr>
              <w:rPr>
                <w:rFonts w:hint="eastAsia" w:ascii="宋体" w:hAnsi="宋体" w:eastAsia="宋体"/>
                <w:sz w:val="18"/>
                <w:szCs w:val="21"/>
              </w:rPr>
            </w:pPr>
            <w:r>
              <w:rPr>
                <w:rFonts w:hint="eastAsia" w:ascii="宋体" w:hAnsi="宋体" w:eastAsia="宋体"/>
                <w:sz w:val="18"/>
                <w:szCs w:val="21"/>
              </w:rPr>
              <w:t>选课建议</w:t>
            </w:r>
          </w:p>
          <w:p w14:paraId="5EA9A913">
            <w:pPr>
              <w:pBdr>
                <w:bottom w:val="none" w:color="auto" w:sz="0" w:space="0"/>
              </w:pBdr>
              <w:rPr>
                <w:rFonts w:hint="eastAsia" w:ascii="宋体" w:hAnsi="宋体" w:eastAsia="宋体"/>
                <w:sz w:val="18"/>
                <w:szCs w:val="21"/>
              </w:rPr>
            </w:pPr>
            <w:r>
              <w:rPr>
                <w:rFonts w:hint="eastAsia" w:ascii="宋体" w:hAnsi="宋体" w:eastAsia="宋体"/>
                <w:sz w:val="18"/>
                <w:szCs w:val="21"/>
              </w:rPr>
              <w:t>具备良好的美术基本功，有一定的角色设计经验，能够较熟练操作三维软件，能够进行角色、道具物品的建模与贴图绘制等工作。</w:t>
            </w:r>
          </w:p>
          <w:p w14:paraId="762FB286">
            <w:pPr>
              <w:rPr>
                <w:i w:val="0"/>
                <w:strike w:val="0"/>
                <w:spacing w:val="0"/>
                <w:u w:val="none"/>
              </w:rPr>
            </w:pPr>
          </w:p>
        </w:tc>
      </w:tr>
      <w:tr w14:paraId="4B99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vAlign w:val="center"/>
          </w:tcPr>
          <w:p w14:paraId="691E39E8">
            <w:pPr>
              <w:jc w:val="center"/>
              <w:rPr>
                <w:rFonts w:ascii="Arial" w:hAnsi="Arial" w:eastAsia="黑体" w:cs="Arial"/>
                <w:szCs w:val="21"/>
              </w:rPr>
            </w:pPr>
            <w:r>
              <w:rPr>
                <w:rFonts w:ascii="Arial" w:hAnsi="Arial" w:eastAsia="黑体" w:cs="Arial"/>
                <w:szCs w:val="21"/>
              </w:rPr>
              <w:t>课程B</w:t>
            </w:r>
          </w:p>
          <w:p w14:paraId="45912865">
            <w:pPr>
              <w:jc w:val="center"/>
              <w:rPr>
                <w:rFonts w:ascii="Arial" w:hAnsi="Arial" w:eastAsia="黑体" w:cs="Arial"/>
                <w:szCs w:val="21"/>
              </w:rPr>
            </w:pPr>
            <w:r>
              <w:rPr>
                <w:rFonts w:hint="eastAsia" w:ascii="Arial" w:hAnsi="Arial" w:eastAsia="黑体" w:cs="Arial"/>
                <w:szCs w:val="21"/>
              </w:rPr>
              <w:t>游戏道具设计</w:t>
            </w:r>
          </w:p>
        </w:tc>
        <w:tc>
          <w:tcPr>
            <w:tcW w:w="662" w:type="dxa"/>
            <w:vAlign w:val="center"/>
          </w:tcPr>
          <w:p w14:paraId="4221FBBA">
            <w:pPr>
              <w:jc w:val="center"/>
              <w:rPr>
                <w:rFonts w:hint="eastAsia" w:ascii="Arial" w:hAnsi="Arial" w:eastAsia="黑体" w:cs="Arial"/>
                <w:szCs w:val="21"/>
                <w:lang w:val="en-US" w:eastAsia="zh-CN"/>
              </w:rPr>
            </w:pPr>
            <w:r>
              <w:rPr>
                <w:rFonts w:hint="eastAsia" w:ascii="Arial" w:hAnsi="Arial" w:eastAsia="黑体" w:cs="Arial"/>
                <w:szCs w:val="21"/>
                <w:lang w:val="en-US" w:eastAsia="zh-CN"/>
              </w:rPr>
              <w:t>2</w:t>
            </w:r>
          </w:p>
        </w:tc>
        <w:tc>
          <w:tcPr>
            <w:tcW w:w="6922" w:type="dxa"/>
          </w:tcPr>
          <w:p w14:paraId="35D041A3">
            <w:pPr>
              <w:pBdr>
                <w:bottom w:val="none" w:color="auto" w:sz="0" w:space="0"/>
              </w:pBdr>
              <w:rPr>
                <w:i w:val="0"/>
                <w:strike w:val="0"/>
                <w:spacing w:val="0"/>
                <w:u w:val="none"/>
              </w:rPr>
            </w:pPr>
            <w:r>
              <w:rPr>
                <w:i w:val="0"/>
                <w:strike w:val="0"/>
                <w:spacing w:val="0"/>
                <w:u w:val="none"/>
              </w:rPr>
              <w:t>伊宇楠</w:t>
            </w:r>
            <w:r>
              <w:rPr>
                <w:rFonts w:hint="eastAsia"/>
                <w:i w:val="0"/>
                <w:strike w:val="0"/>
                <w:spacing w:val="0"/>
                <w:u w:val="none"/>
              </w:rPr>
              <w:t>，企业教师</w:t>
            </w:r>
          </w:p>
          <w:p w14:paraId="525EE8A3">
            <w:pPr>
              <w:rPr>
                <w:rFonts w:hint="eastAsia" w:ascii="宋体" w:hAnsi="宋体" w:eastAsia="宋体"/>
                <w:sz w:val="18"/>
                <w:szCs w:val="21"/>
              </w:rPr>
            </w:pPr>
            <w:r>
              <w:rPr>
                <w:rFonts w:hint="eastAsia" w:ascii="宋体" w:hAnsi="宋体" w:eastAsia="宋体"/>
                <w:sz w:val="18"/>
                <w:szCs w:val="21"/>
              </w:rPr>
              <w:t>一、课程定位</w:t>
            </w:r>
          </w:p>
          <w:p w14:paraId="794E1E87">
            <w:pPr>
              <w:rPr>
                <w:rFonts w:hint="eastAsia" w:ascii="宋体" w:hAnsi="宋体" w:eastAsia="宋体"/>
                <w:sz w:val="18"/>
                <w:szCs w:val="21"/>
              </w:rPr>
            </w:pPr>
            <w:r>
              <w:rPr>
                <w:rFonts w:hint="eastAsia" w:ascii="宋体" w:hAnsi="宋体" w:eastAsia="宋体"/>
                <w:sz w:val="18"/>
                <w:szCs w:val="21"/>
              </w:rPr>
              <w:t>游戏道具设计课程是一门专注于游戏中道具设计的课程。该课程将教授学生如何为游戏中的角色设计出符合其背景、性格和功能的道具，使角色更具个性化和真实感。</w:t>
            </w:r>
          </w:p>
          <w:p w14:paraId="521F8D75">
            <w:pPr>
              <w:rPr>
                <w:rFonts w:hint="eastAsia" w:ascii="宋体" w:hAnsi="宋体" w:eastAsia="宋体"/>
                <w:sz w:val="18"/>
                <w:szCs w:val="21"/>
              </w:rPr>
            </w:pPr>
            <w:r>
              <w:rPr>
                <w:rFonts w:hint="eastAsia" w:ascii="宋体" w:hAnsi="宋体" w:eastAsia="宋体"/>
                <w:sz w:val="18"/>
                <w:szCs w:val="21"/>
              </w:rPr>
              <w:t>课程内容</w:t>
            </w:r>
          </w:p>
          <w:p w14:paraId="740A05EA">
            <w:pPr>
              <w:rPr>
                <w:rFonts w:hint="eastAsia" w:ascii="宋体" w:hAnsi="宋体" w:eastAsia="宋体"/>
                <w:sz w:val="18"/>
                <w:szCs w:val="21"/>
              </w:rPr>
            </w:pPr>
            <w:r>
              <w:rPr>
                <w:rFonts w:hint="eastAsia" w:ascii="宋体" w:hAnsi="宋体" w:eastAsia="宋体"/>
                <w:sz w:val="18"/>
                <w:szCs w:val="21"/>
              </w:rPr>
              <w:t>游戏道具的基本概念、设计原理</w:t>
            </w:r>
          </w:p>
          <w:p w14:paraId="2C28681D">
            <w:pPr>
              <w:rPr>
                <w:rFonts w:hint="eastAsia" w:ascii="宋体" w:hAnsi="宋体" w:eastAsia="宋体"/>
                <w:sz w:val="18"/>
                <w:szCs w:val="21"/>
              </w:rPr>
            </w:pPr>
            <w:r>
              <w:rPr>
                <w:rFonts w:hint="eastAsia" w:ascii="宋体" w:hAnsi="宋体" w:eastAsia="宋体"/>
                <w:sz w:val="18"/>
                <w:szCs w:val="21"/>
              </w:rPr>
              <w:t>角色道具制作技巧及实际应用</w:t>
            </w:r>
          </w:p>
          <w:p w14:paraId="2DEFCE40">
            <w:pPr>
              <w:rPr>
                <w:rFonts w:hint="eastAsia" w:ascii="宋体" w:hAnsi="宋体" w:eastAsia="宋体"/>
                <w:sz w:val="18"/>
                <w:szCs w:val="21"/>
              </w:rPr>
            </w:pPr>
            <w:r>
              <w:rPr>
                <w:rFonts w:hint="eastAsia" w:ascii="宋体" w:hAnsi="宋体" w:eastAsia="宋体"/>
                <w:sz w:val="18"/>
                <w:szCs w:val="21"/>
              </w:rPr>
              <w:t>综合设计</w:t>
            </w:r>
          </w:p>
          <w:p w14:paraId="06433496">
            <w:pPr>
              <w:rPr>
                <w:rFonts w:hint="eastAsia" w:ascii="宋体" w:hAnsi="宋体" w:eastAsia="宋体"/>
                <w:sz w:val="18"/>
                <w:szCs w:val="21"/>
              </w:rPr>
            </w:pPr>
            <w:r>
              <w:rPr>
                <w:rFonts w:hint="eastAsia" w:ascii="宋体" w:hAnsi="宋体" w:eastAsia="宋体"/>
                <w:sz w:val="18"/>
                <w:szCs w:val="21"/>
              </w:rPr>
              <w:t>选课建议</w:t>
            </w:r>
          </w:p>
          <w:p w14:paraId="5457A1F5">
            <w:pPr>
              <w:pBdr>
                <w:bottom w:val="none" w:color="auto" w:sz="0" w:space="0"/>
              </w:pBdr>
              <w:rPr>
                <w:rFonts w:hint="eastAsia" w:ascii="宋体" w:hAnsi="宋体" w:eastAsia="宋体"/>
                <w:sz w:val="18"/>
                <w:szCs w:val="21"/>
              </w:rPr>
            </w:pPr>
            <w:r>
              <w:rPr>
                <w:rFonts w:hint="eastAsia" w:ascii="宋体" w:hAnsi="宋体" w:eastAsia="宋体"/>
                <w:sz w:val="18"/>
                <w:szCs w:val="21"/>
              </w:rPr>
              <w:t>具备良好的美术基本功，有一定的角色设计经验，能够较熟练操作三维软件，能够进行角色、道具物品的建模与贴图绘制等工作。</w:t>
            </w:r>
          </w:p>
          <w:p w14:paraId="7FE3AF2A"/>
        </w:tc>
      </w:tr>
      <w:tr w14:paraId="3266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vAlign w:val="center"/>
          </w:tcPr>
          <w:p w14:paraId="393E9DDE">
            <w:pPr>
              <w:jc w:val="center"/>
              <w:rPr>
                <w:rFonts w:ascii="Arial" w:hAnsi="Arial" w:eastAsia="黑体" w:cs="Arial"/>
                <w:szCs w:val="21"/>
              </w:rPr>
            </w:pPr>
            <w:r>
              <w:rPr>
                <w:rFonts w:ascii="Arial" w:hAnsi="Arial" w:eastAsia="黑体" w:cs="Arial"/>
                <w:szCs w:val="21"/>
              </w:rPr>
              <w:t>选课说明</w:t>
            </w:r>
          </w:p>
        </w:tc>
        <w:tc>
          <w:tcPr>
            <w:tcW w:w="7584" w:type="dxa"/>
            <w:gridSpan w:val="2"/>
          </w:tcPr>
          <w:p w14:paraId="2B8BAB3C">
            <w:pPr>
              <w:rPr>
                <w:rFonts w:hint="default" w:eastAsiaTheme="minorEastAsia"/>
                <w:lang w:val="en-US" w:eastAsia="zh-CN"/>
              </w:rPr>
            </w:pPr>
            <w:r>
              <w:rPr>
                <w:rFonts w:hint="eastAsia"/>
                <w:lang w:val="en-US" w:eastAsia="zh-CN"/>
              </w:rPr>
              <w:t>二选一</w:t>
            </w:r>
          </w:p>
          <w:p w14:paraId="546723AE">
            <w:pPr>
              <w:rPr>
                <w:rFonts w:hint="default" w:eastAsiaTheme="minorEastAsia"/>
                <w:lang w:val="en-US" w:eastAsia="zh-CN"/>
              </w:rPr>
            </w:pPr>
            <w:r>
              <w:rPr>
                <w:rFonts w:hint="eastAsia"/>
                <w:lang w:val="en-US" w:eastAsia="zh-CN"/>
              </w:rPr>
              <w:t>24级游戏美术方向学生需选课</w:t>
            </w:r>
          </w:p>
          <w:p w14:paraId="3C28F259"/>
        </w:tc>
      </w:tr>
    </w:tbl>
    <w:p w14:paraId="57E70600"/>
    <w:p w14:paraId="065CC834"/>
    <w:p w14:paraId="227CAE93">
      <w:pPr>
        <w:rPr>
          <w:rFonts w:ascii="宋体" w:hAnsi="宋体" w:eastAsia="宋体"/>
          <w:sz w:val="24"/>
          <w:szCs w:val="32"/>
        </w:rPr>
      </w:pPr>
      <w:r>
        <w:rPr>
          <w:rFonts w:hint="eastAsia" w:ascii="宋体" w:hAnsi="宋体" w:eastAsia="宋体"/>
          <w:sz w:val="24"/>
          <w:szCs w:val="32"/>
        </w:rPr>
        <w:t>课程组</w:t>
      </w:r>
      <w:r>
        <w:rPr>
          <w:rFonts w:ascii="宋体" w:hAnsi="宋体" w:eastAsia="宋体"/>
          <w:sz w:val="24"/>
          <w:szCs w:val="32"/>
        </w:rPr>
        <w:t>2  应选学分</w:t>
      </w:r>
      <w:r>
        <w:rPr>
          <w:rFonts w:hint="eastAsia" w:ascii="宋体" w:hAnsi="宋体" w:eastAsia="宋体"/>
          <w:sz w:val="24"/>
          <w:szCs w:val="32"/>
        </w:rPr>
        <w:t>：（</w:t>
      </w:r>
      <w:r>
        <w:rPr>
          <w:rFonts w:ascii="Times New Roman" w:hAnsi="Times New Roman" w:eastAsia="宋体" w:cs="Times New Roman"/>
          <w:sz w:val="24"/>
          <w:szCs w:val="32"/>
        </w:rPr>
        <w:t xml:space="preserve"> </w:t>
      </w:r>
      <w:r>
        <w:rPr>
          <w:rFonts w:hint="eastAsia" w:ascii="Times New Roman" w:hAnsi="Times New Roman" w:eastAsia="宋体" w:cs="Times New Roman"/>
          <w:sz w:val="24"/>
          <w:szCs w:val="32"/>
          <w:lang w:val="en-US" w:eastAsia="zh-CN"/>
        </w:rPr>
        <w:t>6</w:t>
      </w:r>
      <w:r>
        <w:rPr>
          <w:rFonts w:ascii="Times New Roman" w:hAnsi="Times New Roman" w:eastAsia="宋体" w:cs="Times New Roman"/>
          <w:sz w:val="24"/>
          <w:szCs w:val="32"/>
        </w:rPr>
        <w:t xml:space="preserve"> </w:t>
      </w:r>
      <w:r>
        <w:rPr>
          <w:rFonts w:hint="eastAsia" w:ascii="宋体" w:hAnsi="宋体" w:eastAsia="宋体"/>
          <w:sz w:val="24"/>
          <w:szCs w:val="32"/>
        </w:rPr>
        <w:t>）分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662"/>
        <w:gridCol w:w="6922"/>
      </w:tblGrid>
      <w:tr w14:paraId="57AD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8" w:type="dxa"/>
            <w:vAlign w:val="center"/>
          </w:tcPr>
          <w:p w14:paraId="70798D56">
            <w:pPr>
              <w:jc w:val="center"/>
              <w:rPr>
                <w:rFonts w:ascii="黑体" w:hAnsi="黑体" w:eastAsia="黑体"/>
                <w:szCs w:val="21"/>
              </w:rPr>
            </w:pPr>
            <w:r>
              <w:rPr>
                <w:rFonts w:hint="eastAsia" w:ascii="黑体" w:hAnsi="黑体" w:eastAsia="黑体"/>
                <w:szCs w:val="21"/>
              </w:rPr>
              <w:t>课程（代码）</w:t>
            </w:r>
          </w:p>
        </w:tc>
        <w:tc>
          <w:tcPr>
            <w:tcW w:w="662" w:type="dxa"/>
            <w:vAlign w:val="center"/>
          </w:tcPr>
          <w:p w14:paraId="7B883BF9">
            <w:pPr>
              <w:jc w:val="center"/>
              <w:rPr>
                <w:rFonts w:ascii="黑体" w:hAnsi="黑体" w:eastAsia="黑体"/>
                <w:szCs w:val="21"/>
              </w:rPr>
            </w:pPr>
            <w:r>
              <w:rPr>
                <w:rFonts w:hint="eastAsia" w:ascii="黑体" w:hAnsi="黑体" w:eastAsia="黑体"/>
                <w:szCs w:val="21"/>
              </w:rPr>
              <w:t>学分</w:t>
            </w:r>
          </w:p>
        </w:tc>
        <w:tc>
          <w:tcPr>
            <w:tcW w:w="6922" w:type="dxa"/>
            <w:vAlign w:val="center"/>
          </w:tcPr>
          <w:p w14:paraId="39952E4D">
            <w:pPr>
              <w:jc w:val="center"/>
              <w:rPr>
                <w:rFonts w:ascii="黑体" w:hAnsi="黑体" w:eastAsia="黑体"/>
                <w:szCs w:val="21"/>
              </w:rPr>
            </w:pPr>
            <w:r>
              <w:rPr>
                <w:rFonts w:hint="eastAsia" w:ascii="黑体" w:hAnsi="黑体" w:eastAsia="黑体"/>
                <w:szCs w:val="21"/>
              </w:rPr>
              <w:t>课程简介</w:t>
            </w:r>
          </w:p>
        </w:tc>
      </w:tr>
      <w:tr w14:paraId="3D34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vAlign w:val="center"/>
          </w:tcPr>
          <w:p w14:paraId="704F2635">
            <w:pPr>
              <w:jc w:val="center"/>
              <w:rPr>
                <w:rFonts w:ascii="Arial" w:hAnsi="Arial" w:eastAsia="黑体" w:cs="Arial"/>
                <w:szCs w:val="21"/>
              </w:rPr>
            </w:pPr>
            <w:r>
              <w:rPr>
                <w:rFonts w:ascii="Arial" w:hAnsi="Arial" w:eastAsia="黑体" w:cs="Arial"/>
                <w:szCs w:val="21"/>
              </w:rPr>
              <w:t>课程A</w:t>
            </w:r>
          </w:p>
          <w:p w14:paraId="38955502">
            <w:pPr>
              <w:jc w:val="center"/>
              <w:rPr>
                <w:rFonts w:ascii="Arial" w:hAnsi="Arial" w:eastAsia="黑体" w:cs="Arial"/>
                <w:szCs w:val="21"/>
              </w:rPr>
            </w:pPr>
            <w:r>
              <w:rPr>
                <w:rFonts w:hint="eastAsia" w:ascii="Arial" w:hAnsi="Arial" w:eastAsia="黑体" w:cs="Arial"/>
                <w:szCs w:val="21"/>
              </w:rPr>
              <w:t>游戏宣传海报设计</w:t>
            </w:r>
          </w:p>
        </w:tc>
        <w:tc>
          <w:tcPr>
            <w:tcW w:w="662" w:type="dxa"/>
            <w:vAlign w:val="center"/>
          </w:tcPr>
          <w:p w14:paraId="47831849">
            <w:pPr>
              <w:jc w:val="center"/>
              <w:rPr>
                <w:rFonts w:hint="eastAsia" w:ascii="Arial" w:hAnsi="Arial" w:eastAsia="黑体" w:cs="Arial"/>
                <w:szCs w:val="21"/>
                <w:lang w:val="en-US" w:eastAsia="zh-CN"/>
              </w:rPr>
            </w:pPr>
            <w:r>
              <w:rPr>
                <w:rFonts w:hint="eastAsia" w:ascii="Arial" w:hAnsi="Arial" w:eastAsia="黑体" w:cs="Arial"/>
                <w:szCs w:val="21"/>
                <w:lang w:val="en-US" w:eastAsia="zh-CN"/>
              </w:rPr>
              <w:t>3</w:t>
            </w:r>
          </w:p>
        </w:tc>
        <w:tc>
          <w:tcPr>
            <w:tcW w:w="6922" w:type="dxa"/>
          </w:tcPr>
          <w:p w14:paraId="712D3F8B">
            <w:pPr>
              <w:rPr>
                <w:rFonts w:hint="eastAsia" w:ascii="宋体" w:hAnsi="宋体" w:eastAsia="宋体"/>
                <w:sz w:val="18"/>
                <w:szCs w:val="21"/>
              </w:rPr>
            </w:pPr>
            <w:r>
              <w:rPr>
                <w:rFonts w:hint="eastAsia" w:ascii="宋体" w:hAnsi="宋体" w:eastAsia="宋体"/>
                <w:sz w:val="18"/>
                <w:szCs w:val="21"/>
              </w:rPr>
              <w:t>张莉，在游戏行业深耕 7 个年头。参与了多款不同类型游戏的完整流程，对游戏宣传海报在游戏推广体系中的关键作用有着极为深刻的理解。</w:t>
            </w:r>
          </w:p>
          <w:p w14:paraId="287FECBD">
            <w:pPr>
              <w:rPr>
                <w:rFonts w:hint="eastAsia" w:ascii="宋体" w:hAnsi="宋体" w:eastAsia="宋体"/>
                <w:sz w:val="18"/>
                <w:szCs w:val="21"/>
              </w:rPr>
            </w:pPr>
            <w:r>
              <w:rPr>
                <w:rFonts w:hint="eastAsia" w:ascii="宋体" w:hAnsi="宋体" w:eastAsia="宋体"/>
                <w:sz w:val="18"/>
                <w:szCs w:val="21"/>
              </w:rPr>
              <w:t>课程内容</w:t>
            </w:r>
          </w:p>
          <w:p w14:paraId="33FA3C68">
            <w:pPr>
              <w:rPr>
                <w:rFonts w:hint="eastAsia" w:ascii="宋体" w:hAnsi="宋体" w:eastAsia="宋体"/>
                <w:sz w:val="18"/>
                <w:szCs w:val="21"/>
              </w:rPr>
            </w:pPr>
            <w:r>
              <w:rPr>
                <w:rFonts w:hint="eastAsia" w:ascii="宋体" w:hAnsi="宋体" w:eastAsia="宋体"/>
                <w:sz w:val="18"/>
                <w:szCs w:val="21"/>
              </w:rPr>
              <w:t>基础知识讲解：介绍游戏宣传海报的作用与重要性，剖析不同游戏类型海报的风格特点，如角色扮演类的奇幻风、射击类的热血风等。</w:t>
            </w:r>
          </w:p>
          <w:p w14:paraId="39FA5663">
            <w:pPr>
              <w:rPr>
                <w:rFonts w:hint="eastAsia" w:ascii="宋体" w:hAnsi="宋体" w:eastAsia="宋体"/>
                <w:sz w:val="18"/>
                <w:szCs w:val="21"/>
              </w:rPr>
            </w:pPr>
            <w:r>
              <w:rPr>
                <w:rFonts w:hint="eastAsia" w:ascii="宋体" w:hAnsi="宋体" w:eastAsia="宋体"/>
                <w:sz w:val="18"/>
                <w:szCs w:val="21"/>
              </w:rPr>
              <w:t>设计元素解析：深入分析色彩搭配在游戏海报中的运用，如何通过色彩营造氛围、吸引玩家注意力；讲解图形与图像的选择和处理，怎样将游戏中的关键元素以视觉化形式展现。</w:t>
            </w:r>
          </w:p>
          <w:p w14:paraId="3067FAEA">
            <w:pPr>
              <w:rPr>
                <w:rFonts w:hint="eastAsia" w:ascii="宋体" w:hAnsi="宋体" w:eastAsia="宋体"/>
                <w:sz w:val="18"/>
                <w:szCs w:val="21"/>
              </w:rPr>
            </w:pPr>
            <w:r>
              <w:rPr>
                <w:rFonts w:hint="eastAsia" w:ascii="宋体" w:hAnsi="宋体" w:eastAsia="宋体"/>
                <w:sz w:val="18"/>
                <w:szCs w:val="21"/>
              </w:rPr>
              <w:t xml:space="preserve">创意构思与案例分析：引导学生如何从游戏的剧情、玩法、目标受众等方面挖掘创意，通过大量实际案例展示优秀游戏海报的创意亮点与设计思路，学习如何运用构图原则使海报具有强烈的视觉冲击力。 </w:t>
            </w:r>
          </w:p>
          <w:p w14:paraId="050E1DCE">
            <w:pPr>
              <w:rPr>
                <w:rFonts w:hint="eastAsia" w:ascii="宋体" w:hAnsi="宋体" w:eastAsia="宋体"/>
                <w:sz w:val="18"/>
                <w:szCs w:val="21"/>
              </w:rPr>
            </w:pPr>
            <w:r>
              <w:rPr>
                <w:rFonts w:hint="eastAsia" w:ascii="宋体" w:hAnsi="宋体" w:eastAsia="宋体"/>
                <w:sz w:val="18"/>
                <w:szCs w:val="21"/>
              </w:rPr>
              <w:t>实践项目操作：安排多个实践项目，从简单的游戏角色海报设计到复杂的游戏综合宣传海报创作。学生在实践中运用所学知识，完成从草图绘制、素材收集、设计制作到最终输出的全过程。</w:t>
            </w:r>
          </w:p>
          <w:p w14:paraId="575444A9">
            <w:pPr>
              <w:rPr>
                <w:rFonts w:hint="eastAsia" w:ascii="宋体" w:hAnsi="宋体" w:eastAsia="宋体"/>
                <w:sz w:val="18"/>
                <w:szCs w:val="21"/>
              </w:rPr>
            </w:pPr>
            <w:r>
              <w:rPr>
                <w:rFonts w:hint="eastAsia" w:ascii="宋体" w:hAnsi="宋体" w:eastAsia="宋体"/>
                <w:sz w:val="18"/>
                <w:szCs w:val="21"/>
              </w:rPr>
              <w:t xml:space="preserve">教学方法 </w:t>
            </w:r>
          </w:p>
          <w:p w14:paraId="581A61B2">
            <w:pPr>
              <w:rPr>
                <w:rFonts w:hint="eastAsia" w:ascii="宋体" w:hAnsi="宋体" w:eastAsia="宋体"/>
                <w:sz w:val="18"/>
                <w:szCs w:val="21"/>
              </w:rPr>
            </w:pPr>
            <w:r>
              <w:rPr>
                <w:rFonts w:hint="eastAsia" w:ascii="宋体" w:hAnsi="宋体" w:eastAsia="宋体"/>
                <w:sz w:val="18"/>
                <w:szCs w:val="21"/>
              </w:rPr>
              <w:t xml:space="preserve">理论讲授：通过 PPT 演示、视频讲解等方式，系统传授游戏宣传海报设计的理论知识，确保学生理解设计原理和方法。 </w:t>
            </w:r>
          </w:p>
          <w:p w14:paraId="4B30823C">
            <w:pPr>
              <w:rPr>
                <w:rFonts w:hint="eastAsia" w:ascii="宋体" w:hAnsi="宋体" w:eastAsia="宋体"/>
                <w:sz w:val="18"/>
                <w:szCs w:val="21"/>
              </w:rPr>
            </w:pPr>
            <w:r>
              <w:rPr>
                <w:rFonts w:hint="eastAsia" w:ascii="宋体" w:hAnsi="宋体" w:eastAsia="宋体"/>
                <w:sz w:val="18"/>
                <w:szCs w:val="21"/>
              </w:rPr>
              <w:t xml:space="preserve">案例分析：选取大量国内外知名游戏宣传海报案例，从设计理念、创意表现到技术实现进行深入剖析，让学生从实际案例中汲取灵感与经验。 </w:t>
            </w:r>
          </w:p>
          <w:p w14:paraId="4C2BC3C6">
            <w:pPr>
              <w:rPr>
                <w:rFonts w:hint="eastAsia" w:ascii="宋体" w:hAnsi="宋体" w:eastAsia="宋体"/>
                <w:sz w:val="18"/>
                <w:szCs w:val="21"/>
              </w:rPr>
            </w:pPr>
            <w:r>
              <w:rPr>
                <w:rFonts w:hint="eastAsia" w:ascii="宋体" w:hAnsi="宋体" w:eastAsia="宋体"/>
                <w:sz w:val="18"/>
                <w:szCs w:val="21"/>
              </w:rPr>
              <w:t xml:space="preserve">实践指导：在学生进行实践项目操作时，教师进行一对一指导，及时发现并解决学生在设计过程中遇到的问题，帮助学生不断完善作品。 </w:t>
            </w:r>
          </w:p>
          <w:p w14:paraId="0E14B75C">
            <w:pPr>
              <w:pBdr>
                <w:bottom w:val="none" w:color="auto" w:sz="0" w:space="0"/>
              </w:pBdr>
              <w:rPr>
                <w:rFonts w:hint="eastAsia" w:ascii="宋体" w:hAnsi="宋体" w:eastAsia="宋体"/>
                <w:sz w:val="18"/>
                <w:szCs w:val="21"/>
              </w:rPr>
            </w:pPr>
            <w:r>
              <w:rPr>
                <w:rFonts w:hint="eastAsia" w:ascii="宋体" w:hAnsi="宋体" w:eastAsia="宋体"/>
                <w:sz w:val="18"/>
                <w:szCs w:val="21"/>
              </w:rPr>
              <w:t>学习要求：适合具备美术基础（如素描、色彩构成）,课程强调实践，需完成游戏宣传海报设计作业，适合未来从事游戏美术或交互设计的同学选修。</w:t>
            </w:r>
          </w:p>
        </w:tc>
      </w:tr>
      <w:tr w14:paraId="606D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vAlign w:val="center"/>
          </w:tcPr>
          <w:p w14:paraId="16303BC9">
            <w:pPr>
              <w:jc w:val="center"/>
              <w:rPr>
                <w:rFonts w:ascii="Arial" w:hAnsi="Arial" w:eastAsia="黑体" w:cs="Arial"/>
                <w:szCs w:val="21"/>
              </w:rPr>
            </w:pPr>
            <w:r>
              <w:rPr>
                <w:rFonts w:ascii="Arial" w:hAnsi="Arial" w:eastAsia="黑体" w:cs="Arial"/>
                <w:szCs w:val="21"/>
              </w:rPr>
              <w:t>课程B</w:t>
            </w:r>
          </w:p>
          <w:p w14:paraId="08EF691D">
            <w:pPr>
              <w:jc w:val="center"/>
              <w:rPr>
                <w:rFonts w:ascii="Arial" w:hAnsi="Arial" w:eastAsia="黑体" w:cs="Arial"/>
                <w:szCs w:val="21"/>
              </w:rPr>
            </w:pPr>
            <w:r>
              <w:rPr>
                <w:rFonts w:hint="eastAsia" w:ascii="Arial" w:hAnsi="Arial" w:eastAsia="黑体" w:cs="Arial"/>
                <w:szCs w:val="21"/>
              </w:rPr>
              <w:t>动漫模型制作</w:t>
            </w:r>
          </w:p>
        </w:tc>
        <w:tc>
          <w:tcPr>
            <w:tcW w:w="662" w:type="dxa"/>
            <w:vAlign w:val="center"/>
          </w:tcPr>
          <w:p w14:paraId="7C3B4A3C">
            <w:pPr>
              <w:jc w:val="center"/>
              <w:rPr>
                <w:rFonts w:hint="eastAsia" w:ascii="Arial" w:hAnsi="Arial" w:eastAsia="黑体" w:cs="Arial"/>
                <w:szCs w:val="21"/>
                <w:lang w:val="en-US" w:eastAsia="zh-CN"/>
              </w:rPr>
            </w:pPr>
            <w:r>
              <w:rPr>
                <w:rFonts w:hint="eastAsia" w:ascii="Arial" w:hAnsi="Arial" w:eastAsia="黑体" w:cs="Arial"/>
                <w:szCs w:val="21"/>
                <w:lang w:val="en-US" w:eastAsia="zh-CN"/>
              </w:rPr>
              <w:t>3</w:t>
            </w:r>
          </w:p>
        </w:tc>
        <w:tc>
          <w:tcPr>
            <w:tcW w:w="6922" w:type="dxa"/>
          </w:tcPr>
          <w:p w14:paraId="1DCE3A18">
            <w:r>
              <w:rPr>
                <w:rFonts w:hint="eastAsia"/>
              </w:rPr>
              <w:t>赵静</w:t>
            </w:r>
          </w:p>
          <w:p w14:paraId="0E62829A">
            <w:pPr>
              <w:rPr>
                <w:rFonts w:hint="eastAsia" w:ascii="宋体" w:hAnsi="宋体" w:eastAsia="宋体"/>
                <w:sz w:val="18"/>
                <w:szCs w:val="21"/>
              </w:rPr>
            </w:pPr>
            <w:r>
              <w:rPr>
                <w:rFonts w:hint="eastAsia" w:ascii="宋体" w:hAnsi="宋体" w:eastAsia="宋体"/>
                <w:sz w:val="18"/>
                <w:szCs w:val="21"/>
              </w:rPr>
              <w:t>本课程融合传统手作与数字技术，涵盖三大模块：1）工艺基础：学习黏土、陶土特性及模型制作技法；2）数字延伸：掌握AI模型制作技术，做到可以数字化模型；3）商业实践：开发潮玩盲盒、影视微缩场景（如《犬之岛》风格原型）。</w:t>
            </w:r>
          </w:p>
          <w:p w14:paraId="0D828C65">
            <w:pPr>
              <w:rPr>
                <w:rFonts w:hint="eastAsia" w:ascii="宋体" w:hAnsi="宋体" w:eastAsia="宋体"/>
                <w:sz w:val="18"/>
                <w:szCs w:val="21"/>
              </w:rPr>
            </w:pPr>
            <w:r>
              <w:rPr>
                <w:rFonts w:hint="eastAsia" w:ascii="宋体" w:hAnsi="宋体" w:eastAsia="宋体"/>
                <w:sz w:val="18"/>
                <w:szCs w:val="21"/>
              </w:rPr>
              <w:t>教学方法：</w:t>
            </w:r>
          </w:p>
          <w:p w14:paraId="0A10D63E">
            <w:pPr>
              <w:rPr>
                <w:rFonts w:hint="eastAsia" w:ascii="宋体" w:hAnsi="宋体" w:eastAsia="宋体"/>
                <w:sz w:val="18"/>
                <w:szCs w:val="21"/>
              </w:rPr>
            </w:pPr>
            <w:r>
              <w:rPr>
                <w:rFonts w:hint="eastAsia" w:ascii="宋体" w:hAnsi="宋体" w:eastAsia="宋体"/>
                <w:sz w:val="18"/>
                <w:szCs w:val="21"/>
              </w:rPr>
              <w:t>本课程的教学主要通过理论授课与模型制作实践，结合故宫海错图、山海经等经典案例全面培养对模型制作的认识，对动漫模型塑造技法的实际操作。</w:t>
            </w:r>
          </w:p>
          <w:p w14:paraId="382DEFD6">
            <w:pPr>
              <w:rPr>
                <w:rFonts w:hint="eastAsia" w:ascii="宋体" w:hAnsi="宋体" w:eastAsia="宋体"/>
                <w:sz w:val="18"/>
                <w:szCs w:val="21"/>
              </w:rPr>
            </w:pPr>
            <w:r>
              <w:rPr>
                <w:rFonts w:hint="eastAsia" w:ascii="宋体" w:hAnsi="宋体" w:eastAsia="宋体"/>
                <w:sz w:val="18"/>
                <w:szCs w:val="21"/>
              </w:rPr>
              <w:t>学习要求：</w:t>
            </w:r>
          </w:p>
          <w:p w14:paraId="43015C4F">
            <w:pPr>
              <w:pBdr>
                <w:bottom w:val="none" w:color="auto" w:sz="0" w:space="0"/>
              </w:pBdr>
              <w:rPr>
                <w:rFonts w:hint="eastAsia" w:ascii="宋体" w:hAnsi="宋体" w:eastAsia="宋体"/>
                <w:sz w:val="18"/>
                <w:szCs w:val="21"/>
              </w:rPr>
            </w:pPr>
            <w:r>
              <w:rPr>
                <w:rFonts w:hint="eastAsia" w:ascii="宋体" w:hAnsi="宋体" w:eastAsia="宋体"/>
                <w:sz w:val="18"/>
                <w:szCs w:val="21"/>
              </w:rPr>
              <w:t>适合具备美术基础（如素描、色彩构成）,一定的动手能力，课程强调实践为主，需完成多款动漫模型产品真实案例。</w:t>
            </w:r>
          </w:p>
        </w:tc>
      </w:tr>
      <w:tr w14:paraId="3CA1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3" w:hRule="atLeast"/>
        </w:trPr>
        <w:tc>
          <w:tcPr>
            <w:tcW w:w="1658" w:type="dxa"/>
            <w:vAlign w:val="center"/>
          </w:tcPr>
          <w:p w14:paraId="7A0A0C06">
            <w:pPr>
              <w:jc w:val="center"/>
              <w:rPr>
                <w:rFonts w:ascii="Arial" w:hAnsi="Arial" w:eastAsia="黑体" w:cs="Arial"/>
                <w:szCs w:val="21"/>
              </w:rPr>
            </w:pPr>
            <w:r>
              <w:rPr>
                <w:rFonts w:ascii="Arial" w:hAnsi="Arial" w:eastAsia="黑体" w:cs="Arial"/>
                <w:szCs w:val="21"/>
              </w:rPr>
              <w:t>课程C</w:t>
            </w:r>
          </w:p>
          <w:p w14:paraId="41CBC9F0">
            <w:pPr>
              <w:jc w:val="center"/>
              <w:rPr>
                <w:rFonts w:ascii="Arial" w:hAnsi="Arial" w:eastAsia="黑体" w:cs="Arial"/>
                <w:szCs w:val="21"/>
              </w:rPr>
            </w:pPr>
            <w:r>
              <w:rPr>
                <w:rFonts w:hint="eastAsia" w:ascii="Arial" w:hAnsi="Arial" w:eastAsia="黑体" w:cs="Arial"/>
                <w:szCs w:val="21"/>
              </w:rPr>
              <w:t>游戏界面设计</w:t>
            </w:r>
          </w:p>
        </w:tc>
        <w:tc>
          <w:tcPr>
            <w:tcW w:w="662" w:type="dxa"/>
            <w:vAlign w:val="center"/>
          </w:tcPr>
          <w:p w14:paraId="1600B021">
            <w:pPr>
              <w:jc w:val="center"/>
              <w:rPr>
                <w:rFonts w:hint="eastAsia" w:ascii="Arial" w:hAnsi="Arial" w:eastAsia="黑体" w:cs="Arial"/>
                <w:szCs w:val="21"/>
                <w:lang w:val="en-US" w:eastAsia="zh-CN"/>
              </w:rPr>
            </w:pPr>
            <w:r>
              <w:rPr>
                <w:rFonts w:hint="eastAsia" w:ascii="Arial" w:hAnsi="Arial" w:eastAsia="黑体" w:cs="Arial"/>
                <w:szCs w:val="21"/>
                <w:lang w:val="en-US" w:eastAsia="zh-CN"/>
              </w:rPr>
              <w:t>3</w:t>
            </w:r>
          </w:p>
        </w:tc>
        <w:tc>
          <w:tcPr>
            <w:tcW w:w="6922" w:type="dxa"/>
          </w:tcPr>
          <w:p w14:paraId="048C3E4A">
            <w:pPr>
              <w:pBdr>
                <w:bottom w:val="none" w:color="auto" w:sz="0" w:space="0"/>
              </w:pBdr>
              <w:rPr>
                <w:rFonts w:hint="eastAsia" w:ascii="宋体" w:hAnsi="宋体" w:eastAsia="宋体"/>
                <w:sz w:val="18"/>
                <w:szCs w:val="21"/>
              </w:rPr>
            </w:pPr>
            <w:r>
              <w:rPr>
                <w:rFonts w:hint="eastAsia"/>
              </w:rPr>
              <w:t>陈劲</w:t>
            </w:r>
            <w:r>
              <w:rPr>
                <w:rFonts w:hint="eastAsia" w:ascii="宋体" w:hAnsi="宋体" w:eastAsia="宋体"/>
                <w:sz w:val="18"/>
                <w:szCs w:val="21"/>
              </w:rPr>
              <w:t xml:space="preserve"> </w:t>
            </w:r>
          </w:p>
          <w:p w14:paraId="119D080D">
            <w:pPr>
              <w:rPr>
                <w:rFonts w:hint="eastAsia" w:ascii="宋体" w:hAnsi="宋体" w:eastAsia="宋体"/>
                <w:sz w:val="18"/>
                <w:szCs w:val="21"/>
              </w:rPr>
            </w:pPr>
            <w:r>
              <w:rPr>
                <w:rFonts w:hint="eastAsia" w:ascii="宋体" w:hAnsi="宋体" w:eastAsia="宋体"/>
                <w:sz w:val="18"/>
                <w:szCs w:val="21"/>
              </w:rPr>
              <w:t>一.课程内容</w:t>
            </w:r>
          </w:p>
          <w:p w14:paraId="2A3476D4">
            <w:pPr>
              <w:rPr>
                <w:rFonts w:hint="eastAsia" w:ascii="宋体" w:hAnsi="宋体" w:eastAsia="宋体"/>
                <w:sz w:val="18"/>
                <w:szCs w:val="21"/>
              </w:rPr>
            </w:pPr>
            <w:r>
              <w:rPr>
                <w:rFonts w:hint="eastAsia" w:ascii="宋体" w:hAnsi="宋体" w:eastAsia="宋体"/>
                <w:sz w:val="18"/>
                <w:szCs w:val="21"/>
              </w:rPr>
              <w:t xml:space="preserve">1. UI设计基础：学习图标、字体、色彩、动效设计等视觉元素的应用。  </w:t>
            </w:r>
          </w:p>
          <w:p w14:paraId="2F8F920C">
            <w:pPr>
              <w:rPr>
                <w:rFonts w:hint="eastAsia" w:ascii="宋体" w:hAnsi="宋体" w:eastAsia="宋体"/>
                <w:sz w:val="18"/>
                <w:szCs w:val="21"/>
              </w:rPr>
            </w:pPr>
            <w:r>
              <w:rPr>
                <w:rFonts w:hint="eastAsia" w:ascii="宋体" w:hAnsi="宋体" w:eastAsia="宋体"/>
                <w:sz w:val="18"/>
                <w:szCs w:val="21"/>
              </w:rPr>
              <w:t xml:space="preserve">2. 游戏交互设计：掌握游戏操作流程、信息架构及原型设计方法。  </w:t>
            </w:r>
          </w:p>
          <w:p w14:paraId="40000DA9">
            <w:pPr>
              <w:rPr>
                <w:rFonts w:hint="eastAsia" w:ascii="宋体" w:hAnsi="宋体" w:eastAsia="宋体"/>
                <w:sz w:val="18"/>
                <w:szCs w:val="21"/>
              </w:rPr>
            </w:pPr>
            <w:r>
              <w:rPr>
                <w:rFonts w:hint="eastAsia" w:ascii="宋体" w:hAnsi="宋体" w:eastAsia="宋体"/>
                <w:sz w:val="18"/>
                <w:szCs w:val="21"/>
              </w:rPr>
              <w:t xml:space="preserve">3. 用户体验研究：分析玩家行为，优化界面易用性。  </w:t>
            </w:r>
          </w:p>
          <w:p w14:paraId="4958DF35">
            <w:pPr>
              <w:rPr>
                <w:rFonts w:hint="eastAsia" w:ascii="宋体" w:hAnsi="宋体" w:eastAsia="宋体"/>
                <w:sz w:val="18"/>
                <w:szCs w:val="21"/>
              </w:rPr>
            </w:pPr>
            <w:r>
              <w:rPr>
                <w:rFonts w:hint="eastAsia" w:ascii="宋体" w:hAnsi="宋体" w:eastAsia="宋体"/>
                <w:sz w:val="18"/>
                <w:szCs w:val="21"/>
              </w:rPr>
              <w:t xml:space="preserve">4. 行业软件应用：熟练使用Photoshop、Illustrator等工具进行界面制作。  </w:t>
            </w:r>
          </w:p>
          <w:p w14:paraId="0F5AAA90">
            <w:pPr>
              <w:rPr>
                <w:rFonts w:hint="eastAsia" w:ascii="宋体" w:hAnsi="宋体" w:eastAsia="宋体"/>
                <w:sz w:val="18"/>
                <w:szCs w:val="21"/>
              </w:rPr>
            </w:pPr>
            <w:r>
              <w:rPr>
                <w:rFonts w:hint="eastAsia" w:ascii="宋体" w:hAnsi="宋体" w:eastAsia="宋体"/>
                <w:sz w:val="18"/>
                <w:szCs w:val="21"/>
              </w:rPr>
              <w:t>二.选课建议</w:t>
            </w:r>
          </w:p>
          <w:p w14:paraId="3CCD272C">
            <w:pPr>
              <w:pBdr>
                <w:bottom w:val="none" w:color="auto" w:sz="0" w:space="0"/>
              </w:pBdr>
              <w:rPr>
                <w:rFonts w:hint="eastAsia" w:ascii="宋体" w:hAnsi="宋体" w:eastAsia="宋体"/>
                <w:sz w:val="18"/>
                <w:szCs w:val="21"/>
              </w:rPr>
            </w:pPr>
            <w:r>
              <w:rPr>
                <w:rFonts w:hint="eastAsia" w:ascii="宋体" w:hAnsi="宋体" w:eastAsia="宋体"/>
                <w:sz w:val="18"/>
                <w:szCs w:val="21"/>
              </w:rPr>
              <w:t>适合具备美术基础（如素描、色彩构成）,课程强调实践，需完成游戏UI项目作业，适合未来从事游戏美术或交互设计的同学选修。</w:t>
            </w:r>
          </w:p>
        </w:tc>
      </w:tr>
      <w:tr w14:paraId="094F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vAlign w:val="center"/>
          </w:tcPr>
          <w:p w14:paraId="486579B8">
            <w:pPr>
              <w:jc w:val="center"/>
              <w:rPr>
                <w:rFonts w:ascii="Arial" w:hAnsi="Arial" w:eastAsia="黑体" w:cs="Arial"/>
                <w:szCs w:val="21"/>
              </w:rPr>
            </w:pPr>
            <w:r>
              <w:rPr>
                <w:rFonts w:ascii="Arial" w:hAnsi="Arial" w:eastAsia="黑体" w:cs="Arial"/>
                <w:szCs w:val="21"/>
              </w:rPr>
              <w:t>选课说明</w:t>
            </w:r>
          </w:p>
        </w:tc>
        <w:tc>
          <w:tcPr>
            <w:tcW w:w="7584" w:type="dxa"/>
            <w:gridSpan w:val="2"/>
          </w:tcPr>
          <w:p w14:paraId="072A6F0F">
            <w:pPr>
              <w:rPr>
                <w:rFonts w:hint="default" w:eastAsiaTheme="minorEastAsia"/>
                <w:sz w:val="21"/>
                <w:szCs w:val="21"/>
                <w:lang w:val="en-US" w:eastAsia="zh-CN"/>
              </w:rPr>
            </w:pPr>
            <w:r>
              <w:rPr>
                <w:rFonts w:hint="eastAsia"/>
                <w:sz w:val="21"/>
                <w:szCs w:val="21"/>
                <w:lang w:val="en-US" w:eastAsia="zh-CN"/>
              </w:rPr>
              <w:t>三选二</w:t>
            </w:r>
          </w:p>
          <w:p w14:paraId="6F0C773A">
            <w:pPr>
              <w:rPr>
                <w:rFonts w:hint="default" w:eastAsiaTheme="minorEastAsia"/>
                <w:sz w:val="21"/>
                <w:szCs w:val="21"/>
                <w:lang w:val="en-US" w:eastAsia="zh-CN"/>
              </w:rPr>
            </w:pPr>
            <w:r>
              <w:rPr>
                <w:rFonts w:hint="eastAsia"/>
                <w:sz w:val="21"/>
                <w:szCs w:val="21"/>
                <w:lang w:val="en-US" w:eastAsia="zh-CN"/>
              </w:rPr>
              <w:t>24级游戏美术方向需选课</w:t>
            </w:r>
          </w:p>
          <w:p w14:paraId="662AC858">
            <w:pPr>
              <w:rPr>
                <w:sz w:val="21"/>
                <w:szCs w:val="21"/>
              </w:rPr>
            </w:pPr>
          </w:p>
        </w:tc>
      </w:tr>
    </w:tbl>
    <w:p w14:paraId="633F2792"/>
    <w:p w14:paraId="4A81B402">
      <w:r>
        <w:rPr>
          <w:rFonts w:hint="eastAsia" w:ascii="宋体" w:hAnsi="宋体" w:eastAsia="宋体"/>
          <w:sz w:val="24"/>
          <w:szCs w:val="32"/>
        </w:rPr>
        <w:t>课程组</w:t>
      </w:r>
      <w:r>
        <w:rPr>
          <w:rFonts w:hint="eastAsia" w:ascii="宋体" w:hAnsi="宋体" w:eastAsia="宋体"/>
          <w:sz w:val="24"/>
          <w:szCs w:val="32"/>
          <w:lang w:val="en-US" w:eastAsia="zh-CN"/>
        </w:rPr>
        <w:t>3</w:t>
      </w:r>
      <w:r>
        <w:rPr>
          <w:rFonts w:ascii="宋体" w:hAnsi="宋体" w:eastAsia="宋体"/>
          <w:sz w:val="24"/>
          <w:szCs w:val="32"/>
        </w:rPr>
        <w:t xml:space="preserve">  应选学分</w:t>
      </w:r>
      <w:r>
        <w:rPr>
          <w:rFonts w:hint="eastAsia" w:ascii="宋体" w:hAnsi="宋体" w:eastAsia="宋体"/>
          <w:sz w:val="24"/>
          <w:szCs w:val="32"/>
        </w:rPr>
        <w:t>：（</w:t>
      </w:r>
      <w:r>
        <w:rPr>
          <w:rFonts w:ascii="Times New Roman" w:hAnsi="Times New Roman" w:eastAsia="宋体" w:cs="Times New Roman"/>
          <w:sz w:val="24"/>
          <w:szCs w:val="32"/>
        </w:rPr>
        <w:t xml:space="preserve"> </w:t>
      </w:r>
      <w:r>
        <w:rPr>
          <w:rFonts w:hint="eastAsia" w:ascii="Times New Roman" w:hAnsi="Times New Roman" w:eastAsia="宋体" w:cs="Times New Roman"/>
          <w:sz w:val="24"/>
          <w:szCs w:val="32"/>
          <w:lang w:val="en-US" w:eastAsia="zh-CN"/>
        </w:rPr>
        <w:t>9</w:t>
      </w:r>
      <w:r>
        <w:rPr>
          <w:rFonts w:ascii="Times New Roman" w:hAnsi="Times New Roman" w:eastAsia="宋体" w:cs="Times New Roman"/>
          <w:sz w:val="24"/>
          <w:szCs w:val="32"/>
        </w:rPr>
        <w:t xml:space="preserve"> </w:t>
      </w:r>
      <w:r>
        <w:rPr>
          <w:rFonts w:hint="eastAsia" w:ascii="宋体" w:hAnsi="宋体" w:eastAsia="宋体"/>
          <w:sz w:val="24"/>
          <w:szCs w:val="32"/>
        </w:rPr>
        <w:t>）分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662"/>
        <w:gridCol w:w="6922"/>
      </w:tblGrid>
      <w:tr w14:paraId="0824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8" w:type="dxa"/>
            <w:vAlign w:val="center"/>
          </w:tcPr>
          <w:p w14:paraId="21108A74">
            <w:pPr>
              <w:jc w:val="center"/>
              <w:rPr>
                <w:rFonts w:ascii="黑体" w:hAnsi="黑体" w:eastAsia="黑体"/>
                <w:szCs w:val="21"/>
              </w:rPr>
            </w:pPr>
            <w:r>
              <w:rPr>
                <w:rFonts w:hint="eastAsia" w:ascii="黑体" w:hAnsi="黑体" w:eastAsia="黑体"/>
                <w:szCs w:val="21"/>
              </w:rPr>
              <w:t>课程（代码）</w:t>
            </w:r>
          </w:p>
        </w:tc>
        <w:tc>
          <w:tcPr>
            <w:tcW w:w="662" w:type="dxa"/>
            <w:vAlign w:val="center"/>
          </w:tcPr>
          <w:p w14:paraId="31CE43BF">
            <w:pPr>
              <w:jc w:val="center"/>
              <w:rPr>
                <w:rFonts w:ascii="黑体" w:hAnsi="黑体" w:eastAsia="黑体"/>
                <w:szCs w:val="21"/>
              </w:rPr>
            </w:pPr>
            <w:r>
              <w:rPr>
                <w:rFonts w:hint="eastAsia" w:ascii="黑体" w:hAnsi="黑体" w:eastAsia="黑体"/>
                <w:szCs w:val="21"/>
              </w:rPr>
              <w:t>学分</w:t>
            </w:r>
          </w:p>
        </w:tc>
        <w:tc>
          <w:tcPr>
            <w:tcW w:w="6922" w:type="dxa"/>
            <w:vAlign w:val="center"/>
          </w:tcPr>
          <w:p w14:paraId="6FA055C0">
            <w:pPr>
              <w:jc w:val="center"/>
              <w:rPr>
                <w:rFonts w:ascii="黑体" w:hAnsi="黑体" w:eastAsia="黑体"/>
                <w:szCs w:val="21"/>
              </w:rPr>
            </w:pPr>
            <w:r>
              <w:rPr>
                <w:rFonts w:hint="eastAsia" w:ascii="黑体" w:hAnsi="黑体" w:eastAsia="黑体"/>
                <w:szCs w:val="21"/>
              </w:rPr>
              <w:t>课程简介</w:t>
            </w:r>
          </w:p>
        </w:tc>
      </w:tr>
      <w:tr w14:paraId="60B3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vAlign w:val="center"/>
          </w:tcPr>
          <w:p w14:paraId="5B6BEA50">
            <w:pPr>
              <w:jc w:val="center"/>
              <w:rPr>
                <w:rFonts w:ascii="Arial" w:hAnsi="Arial" w:eastAsia="黑体" w:cs="Arial"/>
                <w:szCs w:val="21"/>
              </w:rPr>
            </w:pPr>
            <w:r>
              <w:rPr>
                <w:rFonts w:ascii="Arial" w:hAnsi="Arial" w:eastAsia="黑体" w:cs="Arial"/>
                <w:szCs w:val="21"/>
              </w:rPr>
              <w:t>课程A</w:t>
            </w:r>
          </w:p>
          <w:p w14:paraId="20A25980">
            <w:pPr>
              <w:jc w:val="center"/>
              <w:rPr>
                <w:rFonts w:ascii="Arial" w:hAnsi="Arial" w:eastAsia="黑体" w:cs="Arial"/>
                <w:szCs w:val="21"/>
              </w:rPr>
            </w:pPr>
            <w:r>
              <w:rPr>
                <w:rFonts w:hint="eastAsia" w:ascii="Arial" w:hAnsi="Arial" w:eastAsia="黑体" w:cs="Arial"/>
                <w:szCs w:val="21"/>
              </w:rPr>
              <w:t>互动网站与网络广告设计</w:t>
            </w:r>
          </w:p>
        </w:tc>
        <w:tc>
          <w:tcPr>
            <w:tcW w:w="662" w:type="dxa"/>
            <w:vAlign w:val="center"/>
          </w:tcPr>
          <w:p w14:paraId="67E44711">
            <w:pPr>
              <w:jc w:val="center"/>
              <w:rPr>
                <w:rFonts w:hint="eastAsia" w:ascii="Arial" w:hAnsi="Arial" w:eastAsia="黑体" w:cs="Arial"/>
                <w:szCs w:val="21"/>
                <w:lang w:val="en-US" w:eastAsia="zh-CN"/>
              </w:rPr>
            </w:pPr>
            <w:r>
              <w:rPr>
                <w:rFonts w:hint="eastAsia" w:ascii="Arial" w:hAnsi="Arial" w:eastAsia="黑体" w:cs="Arial"/>
                <w:szCs w:val="21"/>
                <w:lang w:val="en-US" w:eastAsia="zh-CN"/>
              </w:rPr>
              <w:t>3</w:t>
            </w:r>
          </w:p>
        </w:tc>
        <w:tc>
          <w:tcPr>
            <w:tcW w:w="6922" w:type="dxa"/>
          </w:tcPr>
          <w:p w14:paraId="54072F89">
            <w:r>
              <w:rPr>
                <w:rFonts w:hint="eastAsia"/>
              </w:rPr>
              <w:t>贺炫超</w:t>
            </w:r>
          </w:p>
          <w:p w14:paraId="3D01A055">
            <w:pPr>
              <w:rPr>
                <w:rFonts w:hint="eastAsia" w:ascii="宋体" w:hAnsi="宋体" w:eastAsia="宋体"/>
                <w:sz w:val="18"/>
                <w:szCs w:val="21"/>
              </w:rPr>
            </w:pPr>
            <w:r>
              <w:rPr>
                <w:rFonts w:hint="eastAsia" w:ascii="宋体" w:hAnsi="宋体" w:eastAsia="宋体"/>
                <w:sz w:val="18"/>
                <w:szCs w:val="21"/>
              </w:rPr>
              <w:t xml:space="preserve">课程内容：本课程专为数字媒体艺术专业本科学生开设，聚焦互动网站与网络广告设计领域。课程内容上，将深入讲解互动网站的架构、布局、导航等基础要素；剖析网络广告的创意策划，包括文案撰写、视觉元素运用等。同时，介绍当下前沿的交互技术应用，让学生掌握如何打造兼具美观与实用的作品。 </w:t>
            </w:r>
          </w:p>
          <w:p w14:paraId="56D4A278">
            <w:pPr>
              <w:rPr>
                <w:rFonts w:hint="eastAsia" w:ascii="宋体" w:hAnsi="宋体" w:eastAsia="宋体"/>
                <w:sz w:val="18"/>
                <w:szCs w:val="21"/>
              </w:rPr>
            </w:pPr>
            <w:r>
              <w:rPr>
                <w:rFonts w:hint="eastAsia" w:ascii="宋体" w:hAnsi="宋体" w:eastAsia="宋体"/>
                <w:sz w:val="18"/>
                <w:szCs w:val="21"/>
              </w:rPr>
              <w:t>教学方法：教学方法多元，理论讲授结合实际案例分析，引导学生理解设计思路；开展项目实践，学生分组完成从需求分析到最终成品展示的全过程，提升实战能力；</w:t>
            </w:r>
          </w:p>
          <w:p w14:paraId="3CC4706D">
            <w:pPr>
              <w:rPr>
                <w:rFonts w:hint="eastAsia" w:ascii="宋体" w:hAnsi="宋体" w:eastAsia="宋体"/>
                <w:sz w:val="18"/>
                <w:szCs w:val="21"/>
              </w:rPr>
            </w:pPr>
            <w:r>
              <w:rPr>
                <w:rFonts w:hint="eastAsia" w:ascii="宋体" w:hAnsi="宋体" w:eastAsia="宋体"/>
                <w:sz w:val="18"/>
                <w:szCs w:val="21"/>
              </w:rPr>
              <w:t>学习要求：本课程要求学生掌握相关的设计软件，如PS、AI、PR、H5等，并能积极参与课堂讨论与小组协作，按时完成项目任务，注重培养创新思维与审美能力，以适应未来数字媒体行业对互动网站与网络广告设计人才的需求。</w:t>
            </w:r>
          </w:p>
          <w:p w14:paraId="43C3F526"/>
        </w:tc>
      </w:tr>
      <w:tr w14:paraId="4375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vAlign w:val="center"/>
          </w:tcPr>
          <w:p w14:paraId="24DE28EB">
            <w:pPr>
              <w:jc w:val="center"/>
              <w:rPr>
                <w:rFonts w:ascii="Arial" w:hAnsi="Arial" w:eastAsia="黑体" w:cs="Arial"/>
                <w:szCs w:val="21"/>
              </w:rPr>
            </w:pPr>
            <w:r>
              <w:rPr>
                <w:rFonts w:ascii="Arial" w:hAnsi="Arial" w:eastAsia="黑体" w:cs="Arial"/>
                <w:szCs w:val="21"/>
              </w:rPr>
              <w:t>课程B</w:t>
            </w:r>
          </w:p>
          <w:p w14:paraId="65BA93F3">
            <w:pPr>
              <w:jc w:val="center"/>
              <w:rPr>
                <w:rFonts w:ascii="Arial" w:hAnsi="Arial" w:eastAsia="黑体" w:cs="Arial"/>
                <w:szCs w:val="21"/>
              </w:rPr>
            </w:pPr>
            <w:r>
              <w:rPr>
                <w:rFonts w:hint="eastAsia" w:ascii="Arial" w:hAnsi="Arial" w:eastAsia="黑体" w:cs="Arial"/>
                <w:szCs w:val="21"/>
              </w:rPr>
              <w:t>吉祥物设计</w:t>
            </w:r>
          </w:p>
        </w:tc>
        <w:tc>
          <w:tcPr>
            <w:tcW w:w="662" w:type="dxa"/>
            <w:vAlign w:val="center"/>
          </w:tcPr>
          <w:p w14:paraId="5151CE3F">
            <w:pPr>
              <w:jc w:val="center"/>
              <w:rPr>
                <w:rFonts w:hint="eastAsia" w:ascii="Arial" w:hAnsi="Arial" w:eastAsia="黑体" w:cs="Arial"/>
                <w:szCs w:val="21"/>
                <w:lang w:val="en-US" w:eastAsia="zh-CN"/>
              </w:rPr>
            </w:pPr>
            <w:r>
              <w:rPr>
                <w:rFonts w:hint="eastAsia" w:ascii="Arial" w:hAnsi="Arial" w:eastAsia="黑体" w:cs="Arial"/>
                <w:szCs w:val="21"/>
                <w:lang w:val="en-US" w:eastAsia="zh-CN"/>
              </w:rPr>
              <w:t>3</w:t>
            </w:r>
          </w:p>
        </w:tc>
        <w:tc>
          <w:tcPr>
            <w:tcW w:w="6922" w:type="dxa"/>
          </w:tcPr>
          <w:p w14:paraId="34FF7504">
            <w:pPr>
              <w:rPr>
                <w:rFonts w:hint="eastAsia" w:ascii="宋体" w:hAnsi="宋体" w:eastAsia="宋体"/>
                <w:sz w:val="18"/>
                <w:szCs w:val="21"/>
              </w:rPr>
            </w:pPr>
            <w:r>
              <w:rPr>
                <w:rFonts w:hint="eastAsia" w:ascii="宋体" w:hAnsi="宋体" w:eastAsia="宋体"/>
                <w:sz w:val="18"/>
                <w:szCs w:val="21"/>
              </w:rPr>
              <w:t>位霞丽</w:t>
            </w:r>
          </w:p>
          <w:p w14:paraId="5C06DE04">
            <w:pPr>
              <w:rPr>
                <w:rFonts w:hint="eastAsia" w:ascii="宋体" w:hAnsi="宋体" w:eastAsia="宋体"/>
                <w:sz w:val="18"/>
                <w:szCs w:val="21"/>
              </w:rPr>
            </w:pPr>
            <w:r>
              <w:rPr>
                <w:rFonts w:hint="eastAsia" w:ascii="宋体" w:hAnsi="宋体" w:eastAsia="宋体"/>
                <w:sz w:val="18"/>
                <w:szCs w:val="21"/>
              </w:rPr>
              <w:t xml:space="preserve">   课程中介绍了吉祥物设计的基本概念、历史渊源、文化内涵以及在现代社会中的应用。引导学生认识到吉祥物设计在传承中华文化、弘扬民族精神方面的重要作用。</w:t>
            </w:r>
          </w:p>
          <w:p w14:paraId="2A3FD5E8">
            <w:pPr>
              <w:rPr>
                <w:rFonts w:hint="eastAsia" w:ascii="宋体" w:hAnsi="宋体" w:eastAsia="宋体"/>
                <w:sz w:val="18"/>
                <w:szCs w:val="21"/>
              </w:rPr>
            </w:pPr>
            <w:r>
              <w:rPr>
                <w:rFonts w:hint="eastAsia" w:ascii="宋体" w:hAnsi="宋体" w:eastAsia="宋体"/>
                <w:sz w:val="18"/>
                <w:szCs w:val="21"/>
              </w:rPr>
              <w:t xml:space="preserve">   吉祥物设计的文化元素：通过讲解吉祥物设计的传统图案、色彩、造型等方面的文化元素，引导学生深入了解中华文化的独特魅力和深厚底蕴，培养学生对传统文化的热爱和传承意识。</w:t>
            </w:r>
          </w:p>
          <w:p w14:paraId="018468EA">
            <w:pPr>
              <w:rPr>
                <w:rFonts w:hint="eastAsia" w:ascii="宋体" w:hAnsi="宋体" w:eastAsia="宋体"/>
                <w:sz w:val="18"/>
                <w:szCs w:val="21"/>
              </w:rPr>
            </w:pPr>
            <w:r>
              <w:rPr>
                <w:rFonts w:hint="eastAsia" w:ascii="宋体" w:hAnsi="宋体" w:eastAsia="宋体"/>
                <w:sz w:val="18"/>
                <w:szCs w:val="21"/>
              </w:rPr>
              <w:t>比如，选取一些具有代表性的吉祥物设计案例，如奥运会、世界杯等大型赛事的吉祥物，以及企业、城市形象吉祥物等，通过分析这些案例的设计思路、文化内涵和创意表现，引导学生理解吉祥物设计在传达价值观、弘扬正能量方面的作用。</w:t>
            </w:r>
          </w:p>
          <w:p w14:paraId="03534247">
            <w:pPr>
              <w:rPr>
                <w:rFonts w:hint="eastAsia" w:ascii="宋体" w:hAnsi="宋体" w:eastAsia="宋体"/>
                <w:sz w:val="18"/>
                <w:szCs w:val="21"/>
              </w:rPr>
            </w:pPr>
            <w:r>
              <w:rPr>
                <w:rFonts w:hint="eastAsia" w:ascii="宋体" w:hAnsi="宋体" w:eastAsia="宋体"/>
                <w:sz w:val="18"/>
                <w:szCs w:val="21"/>
              </w:rPr>
              <w:t xml:space="preserve">   在实践环节安排学生进行吉祥物设计实践，要求学生结合中华文化元素，创作出具有思想性、艺术性和实用性的吉祥物设计方案。通过实践环节，培养学生的创新思维和实践能力，同时加深学生对吉祥物设计意义的认识。</w:t>
            </w:r>
          </w:p>
          <w:p w14:paraId="2B644F32">
            <w:pPr>
              <w:pBdr>
                <w:bottom w:val="none" w:color="auto" w:sz="0" w:space="0"/>
              </w:pBdr>
              <w:rPr>
                <w:rFonts w:hint="eastAsia" w:ascii="宋体" w:hAnsi="宋体" w:eastAsia="宋体"/>
                <w:sz w:val="18"/>
                <w:szCs w:val="21"/>
              </w:rPr>
            </w:pPr>
            <w:r>
              <w:rPr>
                <w:rFonts w:hint="eastAsia" w:ascii="宋体" w:hAnsi="宋体" w:eastAsia="宋体"/>
                <w:sz w:val="18"/>
                <w:szCs w:val="21"/>
              </w:rPr>
              <w:t xml:space="preserve">   思政元素融入：在课程中适当融入思政元素，如爱国主义教育、社会主义核心价值观等，引导学生树立正确的价值观念，增强文化自信和民族自豪感。同时，强调吉祥物设计的社会责任和伦理道德，引导学生自觉遵守职业道德规范，树立良好的社会形象。</w:t>
            </w:r>
          </w:p>
        </w:tc>
      </w:tr>
      <w:tr w14:paraId="68E3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vAlign w:val="center"/>
          </w:tcPr>
          <w:p w14:paraId="67F5AEC0">
            <w:pPr>
              <w:jc w:val="center"/>
              <w:rPr>
                <w:rFonts w:ascii="Arial" w:hAnsi="Arial" w:eastAsia="黑体" w:cs="Arial"/>
                <w:szCs w:val="21"/>
              </w:rPr>
            </w:pPr>
            <w:r>
              <w:rPr>
                <w:rFonts w:ascii="Arial" w:hAnsi="Arial" w:eastAsia="黑体" w:cs="Arial"/>
                <w:szCs w:val="21"/>
              </w:rPr>
              <w:t>课程C</w:t>
            </w:r>
          </w:p>
          <w:p w14:paraId="17F35046">
            <w:pPr>
              <w:jc w:val="center"/>
              <w:rPr>
                <w:rFonts w:hint="default" w:ascii="Arial" w:hAnsi="Arial" w:eastAsia="黑体" w:cs="Arial"/>
                <w:szCs w:val="21"/>
                <w:lang w:val="en-US" w:eastAsia="zh-CN"/>
              </w:rPr>
            </w:pPr>
            <w:r>
              <w:rPr>
                <w:rFonts w:hint="eastAsia" w:ascii="Arial" w:hAnsi="Arial" w:eastAsia="黑体" w:cs="Arial"/>
                <w:szCs w:val="21"/>
              </w:rPr>
              <w:t>用户体验与交互设计原理</w:t>
            </w:r>
            <w:r>
              <w:rPr>
                <w:rFonts w:hint="eastAsia" w:ascii="Arial" w:hAnsi="Arial" w:eastAsia="黑体" w:cs="Arial"/>
                <w:szCs w:val="21"/>
                <w:lang w:val="en-US" w:eastAsia="zh-CN"/>
              </w:rPr>
              <w:t>(必选）</w:t>
            </w:r>
          </w:p>
        </w:tc>
        <w:tc>
          <w:tcPr>
            <w:tcW w:w="662" w:type="dxa"/>
            <w:vAlign w:val="center"/>
          </w:tcPr>
          <w:p w14:paraId="4354E86E">
            <w:pPr>
              <w:jc w:val="center"/>
              <w:rPr>
                <w:rFonts w:hint="eastAsia" w:ascii="Arial" w:hAnsi="Arial" w:eastAsia="黑体" w:cs="Arial"/>
                <w:szCs w:val="21"/>
                <w:lang w:val="en-US" w:eastAsia="zh-CN"/>
              </w:rPr>
            </w:pPr>
            <w:r>
              <w:rPr>
                <w:rFonts w:hint="eastAsia" w:ascii="Arial" w:hAnsi="Arial" w:eastAsia="黑体" w:cs="Arial"/>
                <w:szCs w:val="21"/>
                <w:lang w:val="en-US" w:eastAsia="zh-CN"/>
              </w:rPr>
              <w:t>3</w:t>
            </w:r>
          </w:p>
        </w:tc>
        <w:tc>
          <w:tcPr>
            <w:tcW w:w="6922" w:type="dxa"/>
          </w:tcPr>
          <w:p w14:paraId="7EFA7EBE">
            <w:pPr>
              <w:rPr>
                <w:rFonts w:hint="eastAsia" w:ascii="宋体" w:hAnsi="宋体" w:eastAsia="宋体"/>
                <w:sz w:val="18"/>
                <w:szCs w:val="21"/>
              </w:rPr>
            </w:pPr>
            <w:r>
              <w:rPr>
                <w:rFonts w:hint="eastAsia" w:ascii="宋体" w:hAnsi="宋体" w:eastAsia="宋体"/>
                <w:sz w:val="18"/>
                <w:szCs w:val="21"/>
              </w:rPr>
              <w:t>罗黄黄，讲师，研究方向交互设计、用户体验方向。</w:t>
            </w:r>
          </w:p>
          <w:p w14:paraId="2572D817">
            <w:pPr>
              <w:rPr>
                <w:rFonts w:hint="eastAsia" w:ascii="宋体" w:hAnsi="宋体" w:eastAsia="宋体"/>
                <w:sz w:val="18"/>
                <w:szCs w:val="21"/>
              </w:rPr>
            </w:pPr>
            <w:r>
              <w:rPr>
                <w:rFonts w:hint="eastAsia" w:ascii="宋体" w:hAnsi="宋体" w:eastAsia="宋体"/>
                <w:sz w:val="18"/>
                <w:szCs w:val="21"/>
              </w:rPr>
              <w:t>课程内容：本课程是数字媒体艺术专业网络与多媒体设计方向的核心进阶课程，聚焦互联网产品设计领域，通过项目驱动型教学模式，培养具备用户思维与商业意识的复合型界面设计师。课程整合用户体验研究、交互原型设计、服务设计等多维知识体系，构建从需求分析到产品落地的全流程设计能力。</w:t>
            </w:r>
          </w:p>
          <w:p w14:paraId="38D0A7BC">
            <w:pPr>
              <w:rPr>
                <w:rFonts w:hint="eastAsia" w:ascii="宋体" w:hAnsi="宋体" w:eastAsia="宋体"/>
                <w:sz w:val="18"/>
                <w:szCs w:val="21"/>
              </w:rPr>
            </w:pPr>
            <w:r>
              <w:rPr>
                <w:rFonts w:hint="eastAsia" w:ascii="宋体" w:hAnsi="宋体" w:eastAsia="宋体"/>
                <w:sz w:val="18"/>
                <w:szCs w:val="21"/>
              </w:rPr>
              <w:t>教学方法：本课程采用线上线下混合制教学体系，结合理论讲授、小组讨论、用户画像共创会、线下工作坊等多元化的教学方法，并且结合多种评估体系进行，比如过程性评估、用户研究报告、交互流程图评审以及终结性评估等方式。</w:t>
            </w:r>
          </w:p>
          <w:p w14:paraId="6A9EE27C">
            <w:pPr>
              <w:pBdr>
                <w:bottom w:val="none" w:color="auto" w:sz="0" w:space="0"/>
              </w:pBdr>
              <w:rPr>
                <w:rFonts w:hint="eastAsia" w:ascii="宋体" w:hAnsi="宋体" w:eastAsia="宋体"/>
                <w:sz w:val="18"/>
                <w:szCs w:val="21"/>
              </w:rPr>
            </w:pPr>
            <w:r>
              <w:rPr>
                <w:rFonts w:hint="eastAsia" w:ascii="宋体" w:hAnsi="宋体" w:eastAsia="宋体"/>
                <w:sz w:val="18"/>
                <w:szCs w:val="21"/>
              </w:rPr>
              <w:t>学习要求：在学习《用户体验与交互设计原理》课程过程中，学生需具备较强的主动学习能力，能够自主查阅相关资料并深入研究课程知识点。同时，要求学生积极参与小组合作，培养团队协作与沟通能力，确保能够高效完成课程中的项目任务。学习过程中，学生需从用户需求和市场视角出发，结合商业逻辑进行设计实践，并</w:t>
            </w:r>
            <w:bookmarkStart w:id="0" w:name="_GoBack"/>
            <w:bookmarkEnd w:id="0"/>
            <w:r>
              <w:rPr>
                <w:rFonts w:hint="eastAsia" w:ascii="宋体" w:hAnsi="宋体" w:eastAsia="宋体"/>
                <w:sz w:val="18"/>
                <w:szCs w:val="21"/>
              </w:rPr>
              <w:t>熟练运用专业设计工具，如Axure、Figma等。课程还要求学生具备良好的时间管理能力，按时完成阶段性任务与汇报，同时在评审与反馈中不断优化设计方案，最终能够以清晰的表达方式展示设计成果。通过这些学习要求的达成，学生将全面提升从需求分析到产品落地的综合设计能力。</w:t>
            </w:r>
          </w:p>
        </w:tc>
      </w:tr>
      <w:tr w14:paraId="7661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1658" w:type="dxa"/>
            <w:vAlign w:val="center"/>
          </w:tcPr>
          <w:p w14:paraId="366321BB">
            <w:pPr>
              <w:jc w:val="center"/>
              <w:rPr>
                <w:rFonts w:hint="eastAsia" w:ascii="Arial" w:hAnsi="Arial" w:eastAsia="黑体" w:cs="Arial"/>
                <w:szCs w:val="21"/>
                <w:lang w:val="en-US" w:eastAsia="zh-CN"/>
              </w:rPr>
            </w:pPr>
            <w:r>
              <w:rPr>
                <w:rFonts w:ascii="Arial" w:hAnsi="Arial" w:eastAsia="黑体" w:cs="Arial"/>
                <w:szCs w:val="21"/>
              </w:rPr>
              <w:t>课程</w:t>
            </w:r>
            <w:r>
              <w:rPr>
                <w:rFonts w:hint="eastAsia" w:ascii="Arial" w:hAnsi="Arial" w:eastAsia="黑体" w:cs="Arial"/>
                <w:szCs w:val="21"/>
                <w:lang w:val="en-US" w:eastAsia="zh-CN"/>
              </w:rPr>
              <w:t>D</w:t>
            </w:r>
          </w:p>
          <w:p w14:paraId="40E1E9CF">
            <w:pPr>
              <w:jc w:val="center"/>
              <w:rPr>
                <w:rFonts w:ascii="Arial" w:hAnsi="Arial" w:eastAsia="黑体" w:cs="Arial"/>
                <w:szCs w:val="21"/>
              </w:rPr>
            </w:pPr>
            <w:r>
              <w:rPr>
                <w:rFonts w:hint="eastAsia" w:ascii="Arial" w:hAnsi="Arial" w:eastAsia="黑体" w:cs="Arial"/>
                <w:szCs w:val="21"/>
              </w:rPr>
              <w:t>UI形象策划与设计</w:t>
            </w:r>
          </w:p>
        </w:tc>
        <w:tc>
          <w:tcPr>
            <w:tcW w:w="662" w:type="dxa"/>
            <w:vAlign w:val="center"/>
          </w:tcPr>
          <w:p w14:paraId="11C72CC7">
            <w:pPr>
              <w:jc w:val="center"/>
              <w:rPr>
                <w:rFonts w:hint="eastAsia" w:ascii="Arial" w:hAnsi="Arial" w:eastAsia="黑体" w:cs="Arial"/>
                <w:szCs w:val="21"/>
                <w:lang w:val="en-US" w:eastAsia="zh-CN"/>
              </w:rPr>
            </w:pPr>
            <w:r>
              <w:rPr>
                <w:rFonts w:hint="eastAsia" w:ascii="Arial" w:hAnsi="Arial" w:eastAsia="黑体" w:cs="Arial"/>
                <w:szCs w:val="21"/>
                <w:lang w:val="en-US" w:eastAsia="zh-CN"/>
              </w:rPr>
              <w:t>3</w:t>
            </w:r>
          </w:p>
        </w:tc>
        <w:tc>
          <w:tcPr>
            <w:tcW w:w="6922" w:type="dxa"/>
          </w:tcPr>
          <w:p w14:paraId="2D8D75E8">
            <w:r>
              <w:rPr>
                <w:rFonts w:hint="eastAsia"/>
              </w:rPr>
              <w:t>田甜，讲师，交互设计、博物馆展示交互</w:t>
            </w:r>
          </w:p>
          <w:p w14:paraId="5BD228B6">
            <w:pPr>
              <w:snapToGrid/>
              <w:spacing w:line="240" w:lineRule="auto"/>
              <w:jc w:val="left"/>
              <w:rPr>
                <w:rFonts w:hint="eastAsia"/>
                <w:i w:val="0"/>
                <w:strike w:val="0"/>
                <w:color w:val="000000"/>
                <w:u w:val="none"/>
              </w:rPr>
            </w:pPr>
            <w:r>
              <w:rPr>
                <w:i w:val="0"/>
                <w:strike w:val="0"/>
                <w:color w:val="000000"/>
                <w:u w:val="none"/>
              </w:rPr>
              <w:t>课程内容</w:t>
            </w:r>
            <w:r>
              <w:rPr>
                <w:rFonts w:hint="eastAsia"/>
                <w:i w:val="0"/>
                <w:strike w:val="0"/>
                <w:color w:val="000000"/>
                <w:u w:val="none"/>
              </w:rPr>
              <w:t>：</w:t>
            </w:r>
          </w:p>
          <w:p w14:paraId="094E6846">
            <w:pPr>
              <w:snapToGrid/>
              <w:spacing w:line="240" w:lineRule="auto"/>
              <w:jc w:val="left"/>
            </w:pPr>
            <w:r>
              <w:rPr>
                <w:i w:val="0"/>
                <w:strike w:val="0"/>
                <w:color w:val="000000"/>
                <w:u w:val="none"/>
              </w:rPr>
              <w:t>本课程主要讲授UI形象策划核心知识、文化元素与UI设计的融合方法，以及Photoshop等UI设计常用软件的核心操作，介绍非遗数字化、博物馆交互设计的相关背景与经典案例。课程结合非遗小游戏UI形象策划与制作、博物馆交互UI入门等项目授课，讲解非遗小游戏主题筛选、用户需求分析、图标及界面设计、原型制作与优化展示的完整流程，同时讲授博物馆交互UI设计的行业案例调研、核心交互界面设计、原型落地与复盘方法，全程结合分组实践与教师指导，实现理论授课与实操训练的深度融合。</w:t>
            </w:r>
          </w:p>
          <w:p w14:paraId="29684E0D">
            <w:pPr>
              <w:snapToGrid/>
              <w:spacing w:line="240" w:lineRule="auto"/>
              <w:jc w:val="left"/>
              <w:rPr>
                <w:i w:val="0"/>
                <w:strike w:val="0"/>
                <w:color w:val="000000"/>
                <w:u w:val="none"/>
              </w:rPr>
            </w:pPr>
            <w:r>
              <w:rPr>
                <w:i w:val="0"/>
                <w:strike w:val="0"/>
                <w:color w:val="000000"/>
                <w:u w:val="none"/>
              </w:rPr>
              <w:t>课</w:t>
            </w:r>
            <w:r>
              <w:rPr>
                <w:rFonts w:hint="eastAsia"/>
                <w:i w:val="0"/>
                <w:strike w:val="0"/>
                <w:color w:val="000000"/>
                <w:u w:val="none"/>
              </w:rPr>
              <w:t>程</w:t>
            </w:r>
            <w:r>
              <w:rPr>
                <w:i w:val="0"/>
                <w:strike w:val="0"/>
                <w:color w:val="000000"/>
                <w:u w:val="none"/>
              </w:rPr>
              <w:t>要求</w:t>
            </w:r>
          </w:p>
          <w:p w14:paraId="503564CD">
            <w:pPr>
              <w:numPr>
                <w:ilvl w:val="0"/>
                <w:numId w:val="1"/>
              </w:numPr>
              <w:snapToGrid/>
              <w:spacing w:line="240" w:lineRule="auto"/>
              <w:jc w:val="left"/>
              <w:rPr>
                <w:i w:val="0"/>
                <w:strike w:val="0"/>
                <w:color w:val="000000"/>
                <w:u w:val="none"/>
              </w:rPr>
            </w:pPr>
            <w:r>
              <w:rPr>
                <w:i w:val="0"/>
                <w:strike w:val="0"/>
                <w:color w:val="000000"/>
                <w:u w:val="none"/>
              </w:rPr>
              <w:t>专业基础：具备扎实的设计审美功底，能够精准把握色彩搭配、界面布局的核心逻辑，对UI设计领域有清晰认知和浓厚兴趣，了解数字媒体艺术相关基础理论，能快速理解UI形象策划的核心内涵。</w:t>
            </w:r>
          </w:p>
          <w:p w14:paraId="0219B58B">
            <w:pPr>
              <w:numPr>
                <w:ilvl w:val="0"/>
                <w:numId w:val="1"/>
              </w:numPr>
              <w:snapToGrid/>
              <w:spacing w:line="240" w:lineRule="auto"/>
              <w:jc w:val="left"/>
            </w:pPr>
            <w:r>
              <w:rPr>
                <w:i w:val="0"/>
                <w:strike w:val="0"/>
                <w:color w:val="000000"/>
                <w:u w:val="none"/>
              </w:rPr>
              <w:t>软件能力：熟练掌握Photoshop或Illustrator等至少一款专业设计软件的操作，能够独立完成图标绘制、界面排版、简单原型搭建等基础操作。</w:t>
            </w:r>
          </w:p>
          <w:p w14:paraId="0D549C7A">
            <w:pPr>
              <w:numPr>
                <w:ilvl w:val="0"/>
                <w:numId w:val="1"/>
              </w:numPr>
              <w:snapToGrid/>
              <w:spacing w:line="240" w:lineRule="auto"/>
              <w:jc w:val="left"/>
            </w:pPr>
            <w:r>
              <w:rPr>
                <w:i w:val="0"/>
                <w:strike w:val="0"/>
                <w:color w:val="000000"/>
                <w:u w:val="none"/>
              </w:rPr>
              <w:t>逻辑与协作能力：具备较强的逻辑思维，能够梳理用户需求、分析设计痛点，清晰拆解设计任务；善于团队协作，能主动沟通分工、高效配合小组完成项目，具备良好的沟通表达能力。</w:t>
            </w:r>
          </w:p>
          <w:p w14:paraId="59996106">
            <w:pPr>
              <w:numPr>
                <w:ilvl w:val="0"/>
                <w:numId w:val="1"/>
              </w:numPr>
              <w:pBdr>
                <w:bottom w:val="none" w:color="auto" w:sz="0" w:space="0"/>
              </w:pBdr>
              <w:snapToGrid/>
              <w:spacing w:line="240" w:lineRule="auto"/>
              <w:jc w:val="left"/>
            </w:pPr>
            <w:r>
              <w:rPr>
                <w:i w:val="0"/>
                <w:strike w:val="0"/>
                <w:color w:val="000000"/>
                <w:u w:val="none"/>
              </w:rPr>
              <w:t>学习与执行能力：具备自主学习意识，能主动查阅设计相关资料、跟进行业前沿动态；拥有良好的时间管理能力，能按时完成阶段性设计任务、参与评审反馈，主动优化设计方案，具备基本的问题解决能力。</w:t>
            </w:r>
          </w:p>
        </w:tc>
      </w:tr>
      <w:tr w14:paraId="56AD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trPr>
        <w:tc>
          <w:tcPr>
            <w:tcW w:w="1658" w:type="dxa"/>
            <w:vAlign w:val="center"/>
          </w:tcPr>
          <w:p w14:paraId="548CAFFF">
            <w:pPr>
              <w:jc w:val="center"/>
              <w:rPr>
                <w:rFonts w:hint="eastAsia" w:ascii="Arial" w:hAnsi="Arial" w:eastAsia="黑体" w:cs="Arial"/>
                <w:szCs w:val="21"/>
                <w:lang w:eastAsia="zh-CN"/>
              </w:rPr>
            </w:pPr>
            <w:r>
              <w:rPr>
                <w:rFonts w:ascii="Arial" w:hAnsi="Arial" w:eastAsia="黑体" w:cs="Arial"/>
                <w:szCs w:val="21"/>
              </w:rPr>
              <w:t>课程</w:t>
            </w:r>
            <w:r>
              <w:rPr>
                <w:rFonts w:hint="eastAsia" w:ascii="Arial" w:hAnsi="Arial" w:eastAsia="黑体" w:cs="Arial"/>
                <w:szCs w:val="21"/>
                <w:lang w:val="en-US" w:eastAsia="zh-CN"/>
              </w:rPr>
              <w:t>E</w:t>
            </w:r>
          </w:p>
          <w:p w14:paraId="5B8A34E9">
            <w:pPr>
              <w:jc w:val="center"/>
              <w:rPr>
                <w:rFonts w:ascii="Arial" w:hAnsi="Arial" w:eastAsia="黑体" w:cs="Arial"/>
                <w:szCs w:val="21"/>
              </w:rPr>
            </w:pPr>
            <w:r>
              <w:rPr>
                <w:rFonts w:hint="eastAsia" w:ascii="Arial" w:hAnsi="Arial" w:eastAsia="黑体" w:cs="Arial"/>
                <w:szCs w:val="21"/>
              </w:rPr>
              <w:t>新媒体剧作与分镜设计</w:t>
            </w:r>
          </w:p>
        </w:tc>
        <w:tc>
          <w:tcPr>
            <w:tcW w:w="662" w:type="dxa"/>
            <w:vAlign w:val="center"/>
          </w:tcPr>
          <w:p w14:paraId="768CD812">
            <w:pPr>
              <w:jc w:val="center"/>
              <w:rPr>
                <w:rFonts w:hint="eastAsia" w:ascii="Arial" w:hAnsi="Arial" w:eastAsia="黑体" w:cs="Arial"/>
                <w:szCs w:val="21"/>
                <w:lang w:val="en-US" w:eastAsia="zh-CN"/>
              </w:rPr>
            </w:pPr>
            <w:r>
              <w:rPr>
                <w:rFonts w:hint="eastAsia" w:ascii="Arial" w:hAnsi="Arial" w:eastAsia="黑体" w:cs="Arial"/>
                <w:szCs w:val="21"/>
                <w:lang w:val="en-US" w:eastAsia="zh-CN"/>
              </w:rPr>
              <w:t>3</w:t>
            </w:r>
          </w:p>
        </w:tc>
        <w:tc>
          <w:tcPr>
            <w:tcW w:w="6922" w:type="dxa"/>
          </w:tcPr>
          <w:p w14:paraId="63C0437F">
            <w:r>
              <w:rPr>
                <w:rFonts w:hint="eastAsia"/>
              </w:rPr>
              <w:t>徐哲晖，讲师，研究方向，戏剧影视美术设计。</w:t>
            </w:r>
          </w:p>
          <w:p w14:paraId="255EB17E">
            <w:pPr>
              <w:rPr>
                <w:rFonts w:hint="eastAsia"/>
                <w:kern w:val="2"/>
                <w:sz w:val="21"/>
                <w:szCs w:val="24"/>
                <w:lang w:val="en-US" w:eastAsia="zh-CN" w:bidi="ar-SA"/>
              </w:rPr>
            </w:pPr>
            <w:r>
              <w:rPr>
                <w:rFonts w:hint="eastAsia"/>
                <w:kern w:val="2"/>
                <w:sz w:val="21"/>
                <w:szCs w:val="24"/>
                <w:lang w:val="en-US" w:eastAsia="zh-CN" w:bidi="ar-SA"/>
              </w:rPr>
              <w:t>课程内容：区别于传统影视的横屏美学与长周期叙事，新媒体内容呈现出“竖屏构图、节奏前置、情绪驱动”的全新语法规则。这意味着，过去习得的剧作与分镜技巧需要在新的媒介环境中进行系统性重构。本课程立足于新媒体传播语境，将经典编剧理论与平台算法逻辑、用户心理节奏深度融合，旨在帮助同学建立一套适用于当前内容生态的“编导一体化”创作思维。课程聚焦两大核心能力培养：一是具备“黄金三秒”开场意识、能够精准捕捉用户注意力的新媒体剧作能力；二是能够将文学构思高效转化为可执行、可拍摄、有视觉表现力的分镜头设计能力。</w:t>
            </w:r>
          </w:p>
          <w:p w14:paraId="2782877F">
            <w:pPr>
              <w:rPr>
                <w:rFonts w:hint="eastAsia"/>
                <w:kern w:val="2"/>
                <w:sz w:val="21"/>
                <w:szCs w:val="24"/>
                <w:lang w:val="en-US" w:eastAsia="zh-CN" w:bidi="ar-SA"/>
              </w:rPr>
            </w:pPr>
            <w:r>
              <w:rPr>
                <w:rFonts w:hint="eastAsia"/>
                <w:kern w:val="2"/>
                <w:sz w:val="21"/>
                <w:szCs w:val="24"/>
                <w:lang w:val="en-US" w:eastAsia="zh-CN" w:bidi="ar-SA"/>
              </w:rPr>
              <w:t>教学方法：本课程强调“案例驱动”与“动手实操”并重。鼓励同学将脑中的创意即时转化为可被审视、可被优化的文字脚本与分镜草图。同时，课程会同步提供AI辅助编剧、在线分镜绘制等效率工具的使用指引，帮助同学构建符合行业实践的工作流。</w:t>
            </w:r>
          </w:p>
          <w:p w14:paraId="042DE220">
            <w:pPr>
              <w:rPr>
                <w:rFonts w:hint="eastAsia"/>
                <w:kern w:val="2"/>
                <w:sz w:val="21"/>
                <w:szCs w:val="24"/>
                <w:lang w:val="en-US" w:eastAsia="zh-CN" w:bidi="ar-SA"/>
              </w:rPr>
            </w:pPr>
            <w:r>
              <w:rPr>
                <w:rFonts w:hint="eastAsia"/>
                <w:kern w:val="2"/>
                <w:sz w:val="21"/>
                <w:szCs w:val="24"/>
                <w:lang w:val="en-US" w:eastAsia="zh-CN" w:bidi="ar-SA"/>
              </w:rPr>
              <w:t>学习要求：建议选课同学在开课前关注5个以上不同内容赛道的头部创作者，以职业编导的眼光去观察他们作品的前5秒设计与整体节奏布局。本课程对于未来计划从事短视频编导、短剧编剧、新媒体运营及MCN内容策划等岗位的同学具有直接的实践价值。</w:t>
            </w:r>
          </w:p>
        </w:tc>
      </w:tr>
      <w:tr w14:paraId="0298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vAlign w:val="center"/>
          </w:tcPr>
          <w:p w14:paraId="3DEDF925">
            <w:pPr>
              <w:jc w:val="center"/>
              <w:rPr>
                <w:rFonts w:ascii="Arial" w:hAnsi="Arial" w:eastAsia="黑体" w:cs="Arial"/>
                <w:szCs w:val="21"/>
              </w:rPr>
            </w:pPr>
            <w:r>
              <w:rPr>
                <w:rFonts w:ascii="Arial" w:hAnsi="Arial" w:eastAsia="黑体" w:cs="Arial"/>
                <w:szCs w:val="21"/>
              </w:rPr>
              <w:t>选课说明</w:t>
            </w:r>
          </w:p>
        </w:tc>
        <w:tc>
          <w:tcPr>
            <w:tcW w:w="7584" w:type="dxa"/>
            <w:gridSpan w:val="2"/>
          </w:tcPr>
          <w:p w14:paraId="112D3AC7">
            <w:pPr>
              <w:rPr>
                <w:rFonts w:hint="default" w:eastAsiaTheme="minorEastAsia"/>
                <w:lang w:val="en-US" w:eastAsia="zh-CN"/>
              </w:rPr>
            </w:pPr>
            <w:r>
              <w:rPr>
                <w:rFonts w:hint="eastAsia"/>
                <w:lang w:val="en-US" w:eastAsia="zh-CN"/>
              </w:rPr>
              <w:t>五选三</w:t>
            </w:r>
          </w:p>
          <w:p w14:paraId="15C2A680">
            <w:pPr>
              <w:rPr>
                <w:rFonts w:hint="default" w:eastAsiaTheme="minorEastAsia"/>
                <w:lang w:val="en-US" w:eastAsia="zh-CN"/>
              </w:rPr>
            </w:pPr>
            <w:r>
              <w:rPr>
                <w:rFonts w:hint="eastAsia"/>
                <w:lang w:val="en-US" w:eastAsia="zh-CN"/>
              </w:rPr>
              <w:t>24级网络与多媒体方向学生需选课</w:t>
            </w:r>
          </w:p>
          <w:p w14:paraId="531AE30F"/>
        </w:tc>
      </w:tr>
    </w:tbl>
    <w:p w14:paraId="1DDD2383"/>
    <w:p w14:paraId="0B9E1D7B">
      <w:pPr>
        <w:pStyle w:val="11"/>
        <w:rPr>
          <w:rFonts w:ascii="宋体" w:hAnsi="宋体" w:eastAsia="宋体"/>
        </w:rPr>
      </w:pPr>
      <w:r>
        <w:rPr>
          <w:rFonts w:hint="eastAsia" w:ascii="宋体" w:hAnsi="宋体" w:eastAsia="宋体"/>
        </w:rPr>
        <w:t>说明：</w:t>
      </w:r>
    </w:p>
    <w:p w14:paraId="1FAEB898">
      <w:pPr>
        <w:pStyle w:val="11"/>
        <w:rPr>
          <w:rFonts w:ascii="宋体" w:hAnsi="宋体" w:eastAsia="宋体"/>
        </w:rPr>
      </w:pPr>
      <w:r>
        <w:rPr>
          <w:rFonts w:hint="eastAsia" w:ascii="宋体" w:hAnsi="宋体" w:eastAsia="宋体"/>
        </w:rPr>
        <w:t>1</w:t>
      </w:r>
      <w:r>
        <w:rPr>
          <w:rFonts w:ascii="宋体" w:hAnsi="宋体" w:eastAsia="宋体"/>
        </w:rPr>
        <w:t xml:space="preserve">. </w:t>
      </w:r>
      <w:r>
        <w:rPr>
          <w:rFonts w:hint="eastAsia" w:ascii="宋体" w:hAnsi="宋体" w:eastAsia="宋体"/>
        </w:rPr>
        <w:t>表格不足可以自行补充</w:t>
      </w:r>
    </w:p>
    <w:p w14:paraId="06385A1D">
      <w:pPr>
        <w:pStyle w:val="11"/>
        <w:rPr>
          <w:rFonts w:ascii="宋体" w:hAnsi="宋体" w:eastAsia="宋体"/>
        </w:rPr>
      </w:pPr>
      <w:r>
        <w:rPr>
          <w:rFonts w:hint="eastAsia" w:ascii="宋体" w:hAnsi="宋体" w:eastAsia="宋体"/>
        </w:rPr>
        <w:t>2</w:t>
      </w:r>
      <w:r>
        <w:rPr>
          <w:rFonts w:ascii="宋体" w:hAnsi="宋体" w:eastAsia="宋体"/>
        </w:rPr>
        <w:t xml:space="preserve">. </w:t>
      </w:r>
      <w:r>
        <w:rPr>
          <w:rFonts w:hint="eastAsia" w:ascii="宋体" w:hAnsi="宋体" w:eastAsia="宋体"/>
        </w:rPr>
        <w:t>本表格在确认专业选修选课模式的阶段填写</w:t>
      </w:r>
    </w:p>
    <w:p w14:paraId="28039B02">
      <w:pPr>
        <w:pStyle w:val="11"/>
        <w:rPr>
          <w:rFonts w:ascii="宋体" w:hAnsi="宋体" w:eastAsia="宋体"/>
        </w:rPr>
      </w:pPr>
      <w:r>
        <w:rPr>
          <w:rFonts w:ascii="宋体" w:hAnsi="宋体" w:eastAsia="宋体"/>
        </w:rPr>
        <w:t>3.</w:t>
      </w:r>
      <w:r>
        <w:rPr>
          <w:rFonts w:hint="eastAsia" w:ascii="宋体" w:hAnsi="宋体" w:eastAsia="宋体"/>
        </w:rPr>
        <w:t xml:space="preserve"> 本表格在专业课选课阶段由学院上传至学院网站供学生选课时参考</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lvl w:ilvl="8" w:tentative="0">
      <w:start w:val="1"/>
      <w:numFmt w:val="lowerRoman"/>
      <w:lvlText w:val="%9."/>
      <w:lvlJc w:val="left"/>
      <w:pPr>
        <w:ind w:left="3696" w:hanging="33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302"/>
    <w:rsid w:val="0000406C"/>
    <w:rsid w:val="000053BD"/>
    <w:rsid w:val="000253C5"/>
    <w:rsid w:val="000528C9"/>
    <w:rsid w:val="000B5EC4"/>
    <w:rsid w:val="00134494"/>
    <w:rsid w:val="0014026B"/>
    <w:rsid w:val="001A71FE"/>
    <w:rsid w:val="001B4AE0"/>
    <w:rsid w:val="001B552E"/>
    <w:rsid w:val="001B5C78"/>
    <w:rsid w:val="00212BB2"/>
    <w:rsid w:val="002359B5"/>
    <w:rsid w:val="002850AC"/>
    <w:rsid w:val="002B7D9F"/>
    <w:rsid w:val="002C5F95"/>
    <w:rsid w:val="002D462A"/>
    <w:rsid w:val="002D5B5B"/>
    <w:rsid w:val="002F532B"/>
    <w:rsid w:val="003566C7"/>
    <w:rsid w:val="00396D1C"/>
    <w:rsid w:val="003C6F27"/>
    <w:rsid w:val="003E0B2A"/>
    <w:rsid w:val="003F6662"/>
    <w:rsid w:val="00412C1A"/>
    <w:rsid w:val="00432C8B"/>
    <w:rsid w:val="004812E4"/>
    <w:rsid w:val="0048514A"/>
    <w:rsid w:val="00486655"/>
    <w:rsid w:val="00491C93"/>
    <w:rsid w:val="004A42EA"/>
    <w:rsid w:val="00537CA1"/>
    <w:rsid w:val="00541CE8"/>
    <w:rsid w:val="0056331A"/>
    <w:rsid w:val="005779D8"/>
    <w:rsid w:val="005A2AC0"/>
    <w:rsid w:val="005C0551"/>
    <w:rsid w:val="006134C8"/>
    <w:rsid w:val="00614B2B"/>
    <w:rsid w:val="00625990"/>
    <w:rsid w:val="00642E96"/>
    <w:rsid w:val="00672F99"/>
    <w:rsid w:val="0069363A"/>
    <w:rsid w:val="00696882"/>
    <w:rsid w:val="0069707A"/>
    <w:rsid w:val="006F7AB5"/>
    <w:rsid w:val="00715302"/>
    <w:rsid w:val="007318CC"/>
    <w:rsid w:val="00786E78"/>
    <w:rsid w:val="00797170"/>
    <w:rsid w:val="007A1E94"/>
    <w:rsid w:val="007C5FFD"/>
    <w:rsid w:val="007E15B2"/>
    <w:rsid w:val="00843979"/>
    <w:rsid w:val="00847AC5"/>
    <w:rsid w:val="0088311C"/>
    <w:rsid w:val="008B73F7"/>
    <w:rsid w:val="008F73D3"/>
    <w:rsid w:val="00923BBF"/>
    <w:rsid w:val="00971E15"/>
    <w:rsid w:val="00994576"/>
    <w:rsid w:val="009A3F3E"/>
    <w:rsid w:val="009C483A"/>
    <w:rsid w:val="00A00290"/>
    <w:rsid w:val="00A338B1"/>
    <w:rsid w:val="00A812B9"/>
    <w:rsid w:val="00A96D0C"/>
    <w:rsid w:val="00AB046E"/>
    <w:rsid w:val="00AF1B95"/>
    <w:rsid w:val="00AF6601"/>
    <w:rsid w:val="00B021F1"/>
    <w:rsid w:val="00B151A4"/>
    <w:rsid w:val="00B35B6A"/>
    <w:rsid w:val="00B45F81"/>
    <w:rsid w:val="00B7295C"/>
    <w:rsid w:val="00B766A2"/>
    <w:rsid w:val="00BD25AC"/>
    <w:rsid w:val="00BF6ADF"/>
    <w:rsid w:val="00C04247"/>
    <w:rsid w:val="00C549E4"/>
    <w:rsid w:val="00CE1D67"/>
    <w:rsid w:val="00CE5AB6"/>
    <w:rsid w:val="00D102EB"/>
    <w:rsid w:val="00D17776"/>
    <w:rsid w:val="00D17E84"/>
    <w:rsid w:val="00D366A1"/>
    <w:rsid w:val="00D670B3"/>
    <w:rsid w:val="00DA1023"/>
    <w:rsid w:val="00DE22B3"/>
    <w:rsid w:val="00DF6F32"/>
    <w:rsid w:val="00E02480"/>
    <w:rsid w:val="00E45197"/>
    <w:rsid w:val="00E64B15"/>
    <w:rsid w:val="00F15EED"/>
    <w:rsid w:val="00F45671"/>
    <w:rsid w:val="00F86228"/>
    <w:rsid w:val="00FF3F9A"/>
    <w:rsid w:val="09A01296"/>
    <w:rsid w:val="2E98ED73"/>
    <w:rsid w:val="62FBECF9"/>
    <w:rsid w:val="BBEB342A"/>
    <w:rsid w:val="FBF2D2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4"/>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45"/>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6"/>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48"/>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footer"/>
    <w:basedOn w:val="1"/>
    <w:link w:val="40"/>
    <w:unhideWhenUsed/>
    <w:uiPriority w:val="99"/>
    <w:pPr>
      <w:tabs>
        <w:tab w:val="center" w:pos="4153"/>
        <w:tab w:val="right" w:pos="8306"/>
      </w:tabs>
      <w:snapToGrid w:val="0"/>
      <w:jc w:val="left"/>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3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uiPriority w:val="99"/>
    <w:rPr>
      <w:rFonts w:ascii="Times New Roman" w:hAnsi="Times New Roman" w:cs="Times New Roman"/>
      <w:sz w:val="24"/>
    </w:rPr>
  </w:style>
  <w:style w:type="paragraph" w:styleId="15">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表格标题"/>
    <w:basedOn w:val="1"/>
    <w:qFormat/>
    <w:uiPriority w:val="0"/>
    <w:pPr>
      <w:snapToGrid w:val="0"/>
      <w:jc w:val="center"/>
    </w:pPr>
    <w:rPr>
      <w:rFonts w:ascii="Arial" w:hAnsi="Arial" w:eastAsia="黑体" w:cs="Times New Roman"/>
      <w:bCs/>
      <w:color w:val="000000"/>
      <w:szCs w:val="20"/>
    </w:rPr>
  </w:style>
  <w:style w:type="character" w:customStyle="1" w:styleId="20">
    <w:name w:val="标题 7 字符"/>
    <w:basedOn w:val="18"/>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paragraph" w:customStyle="1" w:styleId="21">
    <w:name w:val="ISO一级标题"/>
    <w:basedOn w:val="1"/>
    <w:next w:val="1"/>
    <w:autoRedefine/>
    <w:qFormat/>
    <w:uiPriority w:val="0"/>
    <w:pPr>
      <w:spacing w:before="156" w:beforeLines="50" w:line="360" w:lineRule="auto"/>
      <w:jc w:val="left"/>
      <w:outlineLvl w:val="0"/>
    </w:pPr>
    <w:rPr>
      <w:rFonts w:ascii="Arial" w:hAnsi="Arial" w:eastAsia="黑体" w:cs="Times New Roman"/>
      <w:sz w:val="28"/>
    </w:rPr>
  </w:style>
  <w:style w:type="paragraph" w:customStyle="1" w:styleId="22">
    <w:name w:val="正文DG"/>
    <w:basedOn w:val="1"/>
    <w:qFormat/>
    <w:uiPriority w:val="0"/>
    <w:pPr>
      <w:widowControl/>
      <w:snapToGrid w:val="0"/>
      <w:spacing w:line="440" w:lineRule="exact"/>
      <w:ind w:firstLine="480" w:firstLineChars="200"/>
      <w:jc w:val="left"/>
    </w:pPr>
    <w:rPr>
      <w:rFonts w:ascii="Times New Roman" w:hAnsi="Times New Roman" w:eastAsia="宋体" w:cs="Times New Roman"/>
      <w:color w:val="000000"/>
      <w:kern w:val="0"/>
      <w:sz w:val="24"/>
    </w:rPr>
  </w:style>
  <w:style w:type="paragraph" w:customStyle="1" w:styleId="23">
    <w:name w:val="标题正文"/>
    <w:basedOn w:val="1"/>
    <w:qFormat/>
    <w:uiPriority w:val="0"/>
    <w:pPr>
      <w:jc w:val="center"/>
    </w:pPr>
    <w:rPr>
      <w:rFonts w:ascii="Times New Roman" w:hAnsi="Times New Roman" w:eastAsia="宋体" w:cs="Times New Roman"/>
      <w:color w:val="000000"/>
      <w:kern w:val="0"/>
      <w:szCs w:val="21"/>
    </w:rPr>
  </w:style>
  <w:style w:type="character" w:customStyle="1" w:styleId="24">
    <w:name w:val="标题 字符"/>
    <w:basedOn w:val="18"/>
    <w:link w:val="15"/>
    <w:uiPriority w:val="10"/>
    <w:rPr>
      <w:rFonts w:asciiTheme="majorHAnsi" w:hAnsiTheme="majorHAnsi" w:eastAsiaTheme="majorEastAsia" w:cstheme="majorBidi"/>
      <w:spacing w:val="-10"/>
      <w:kern w:val="28"/>
      <w:sz w:val="56"/>
      <w:szCs w:val="56"/>
    </w:rPr>
  </w:style>
  <w:style w:type="character" w:customStyle="1" w:styleId="25">
    <w:name w:val="标题 4 字符"/>
    <w:basedOn w:val="18"/>
    <w:link w:val="5"/>
    <w:semiHidden/>
    <w:uiPriority w:val="9"/>
    <w:rPr>
      <w:rFonts w:asciiTheme="majorHAnsi" w:hAnsiTheme="majorHAnsi" w:eastAsiaTheme="majorEastAsia" w:cstheme="majorBidi"/>
      <w:b/>
      <w:bCs/>
      <w:sz w:val="28"/>
      <w:szCs w:val="28"/>
    </w:rPr>
  </w:style>
  <w:style w:type="character" w:customStyle="1" w:styleId="26">
    <w:name w:val="标题 3 字符"/>
    <w:basedOn w:val="18"/>
    <w:link w:val="4"/>
    <w:semiHidden/>
    <w:uiPriority w:val="9"/>
    <w:rPr>
      <w:rFonts w:asciiTheme="majorHAnsi" w:hAnsiTheme="majorHAnsi" w:eastAsiaTheme="majorEastAsia" w:cstheme="majorBidi"/>
      <w:color w:val="104862" w:themeColor="accent1" w:themeShade="BF"/>
      <w:sz w:val="32"/>
      <w:szCs w:val="32"/>
    </w:rPr>
  </w:style>
  <w:style w:type="paragraph" w:customStyle="1" w:styleId="27">
    <w:name w:val="二级标题DG"/>
    <w:basedOn w:val="14"/>
    <w:qFormat/>
    <w:uiPriority w:val="0"/>
    <w:pPr>
      <w:widowControl/>
      <w:spacing w:before="50" w:beforeLines="50" w:after="50" w:afterLines="50" w:line="440" w:lineRule="exact"/>
      <w:jc w:val="left"/>
      <w:outlineLvl w:val="1"/>
    </w:pPr>
    <w:rPr>
      <w:rFonts w:eastAsia="宋体" w:cs="宋体"/>
      <w:b/>
      <w:kern w:val="0"/>
    </w:rPr>
  </w:style>
  <w:style w:type="paragraph" w:customStyle="1" w:styleId="28">
    <w:name w:val="ISO二级标题"/>
    <w:basedOn w:val="29"/>
    <w:next w:val="29"/>
    <w:qFormat/>
    <w:uiPriority w:val="0"/>
    <w:rPr>
      <w:b/>
    </w:rPr>
  </w:style>
  <w:style w:type="paragraph" w:customStyle="1" w:styleId="29">
    <w:name w:val="正文XXX"/>
    <w:basedOn w:val="30"/>
    <w:autoRedefine/>
    <w:qFormat/>
    <w:uiPriority w:val="0"/>
    <w:pPr>
      <w:spacing w:line="440" w:lineRule="exact"/>
      <w:ind w:firstLine="480"/>
      <w:jc w:val="left"/>
    </w:pPr>
    <w:rPr>
      <w:rFonts w:ascii="Times New Roman" w:hAnsi="Times New Roman" w:eastAsia="宋体" w:cs="Times New Roman"/>
      <w:sz w:val="24"/>
    </w:rPr>
  </w:style>
  <w:style w:type="paragraph" w:styleId="30">
    <w:name w:val="List Paragraph"/>
    <w:basedOn w:val="1"/>
    <w:qFormat/>
    <w:uiPriority w:val="34"/>
    <w:pPr>
      <w:ind w:firstLine="420" w:firstLineChars="200"/>
    </w:pPr>
  </w:style>
  <w:style w:type="character" w:customStyle="1" w:styleId="31">
    <w:name w:val="标题 8 字符"/>
    <w:basedOn w:val="18"/>
    <w:link w:val="9"/>
    <w:semiHidden/>
    <w:uiPriority w:val="9"/>
    <w:rPr>
      <w:rFonts w:cstheme="majorBidi"/>
      <w:color w:val="595959" w:themeColor="text1" w:themeTint="A6"/>
      <w14:textFill>
        <w14:solidFill>
          <w14:schemeClr w14:val="tx1">
            <w14:lumMod w14:val="65000"/>
            <w14:lumOff w14:val="35000"/>
          </w14:schemeClr>
        </w14:solidFill>
      </w14:textFill>
    </w:rPr>
  </w:style>
  <w:style w:type="paragraph" w:customStyle="1" w:styleId="32">
    <w:name w:val="一级标题DG"/>
    <w:basedOn w:val="1"/>
    <w:qFormat/>
    <w:uiPriority w:val="0"/>
    <w:pPr>
      <w:widowControl/>
      <w:spacing w:line="480" w:lineRule="auto"/>
      <w:jc w:val="left"/>
      <w:outlineLvl w:val="0"/>
    </w:pPr>
    <w:rPr>
      <w:rFonts w:ascii="Arial" w:hAnsi="Arial" w:eastAsia="黑体" w:cs="宋体"/>
      <w:kern w:val="0"/>
      <w:sz w:val="28"/>
    </w:rPr>
  </w:style>
  <w:style w:type="character" w:customStyle="1" w:styleId="33">
    <w:name w:val="标题 9 字符"/>
    <w:basedOn w:val="18"/>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4">
    <w:name w:val="标题 1 字符"/>
    <w:basedOn w:val="18"/>
    <w:link w:val="2"/>
    <w:uiPriority w:val="9"/>
    <w:rPr>
      <w:rFonts w:asciiTheme="majorHAnsi" w:hAnsiTheme="majorHAnsi" w:eastAsiaTheme="majorEastAsia" w:cstheme="majorBidi"/>
      <w:color w:val="104862" w:themeColor="accent1" w:themeShade="BF"/>
      <w:sz w:val="48"/>
      <w:szCs w:val="48"/>
    </w:rPr>
  </w:style>
  <w:style w:type="character" w:customStyle="1" w:styleId="35">
    <w:name w:val="页眉 字符"/>
    <w:basedOn w:val="18"/>
    <w:link w:val="12"/>
    <w:uiPriority w:val="99"/>
    <w:rPr>
      <w:sz w:val="18"/>
      <w:szCs w:val="18"/>
    </w:rPr>
  </w:style>
  <w:style w:type="character" w:customStyle="1" w:styleId="36">
    <w:name w:val="副标题 字符"/>
    <w:basedOn w:val="18"/>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37">
    <w:name w:val="Intense Emphasis"/>
    <w:basedOn w:val="18"/>
    <w:qFormat/>
    <w:uiPriority w:val="21"/>
    <w:rPr>
      <w:i/>
      <w:iCs/>
      <w:color w:val="104862" w:themeColor="accent1" w:themeShade="BF"/>
    </w:rPr>
  </w:style>
  <w:style w:type="paragraph" w:styleId="38">
    <w:name w:val="Quote"/>
    <w:basedOn w:val="1"/>
    <w:next w:val="1"/>
    <w:link w:val="3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引用 字符"/>
    <w:basedOn w:val="18"/>
    <w:link w:val="38"/>
    <w:uiPriority w:val="29"/>
    <w:rPr>
      <w:i/>
      <w:iCs/>
      <w:color w:val="404040" w:themeColor="text1" w:themeTint="BF"/>
      <w14:textFill>
        <w14:solidFill>
          <w14:schemeClr w14:val="tx1">
            <w14:lumMod w14:val="75000"/>
            <w14:lumOff w14:val="25000"/>
          </w14:schemeClr>
        </w14:solidFill>
      </w14:textFill>
    </w:rPr>
  </w:style>
  <w:style w:type="character" w:customStyle="1" w:styleId="40">
    <w:name w:val="页脚 字符"/>
    <w:basedOn w:val="18"/>
    <w:link w:val="11"/>
    <w:uiPriority w:val="99"/>
    <w:rPr>
      <w:sz w:val="18"/>
      <w:szCs w:val="18"/>
    </w:rPr>
  </w:style>
  <w:style w:type="character" w:customStyle="1" w:styleId="41">
    <w:name w:val="明显引用 字符"/>
    <w:basedOn w:val="18"/>
    <w:link w:val="42"/>
    <w:uiPriority w:val="30"/>
    <w:rPr>
      <w:i/>
      <w:iCs/>
      <w:color w:val="104862" w:themeColor="accent1" w:themeShade="BF"/>
    </w:rPr>
  </w:style>
  <w:style w:type="paragraph" w:styleId="42">
    <w:name w:val="Intense Quote"/>
    <w:basedOn w:val="1"/>
    <w:next w:val="1"/>
    <w:link w:val="4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paragraph" w:customStyle="1" w:styleId="43">
    <w:name w:val="一级标题XXX"/>
    <w:basedOn w:val="5"/>
    <w:autoRedefine/>
    <w:qFormat/>
    <w:uiPriority w:val="0"/>
    <w:pPr>
      <w:keepNext w:val="0"/>
      <w:keepLines w:val="0"/>
      <w:spacing w:before="240" w:after="120" w:line="360" w:lineRule="auto"/>
      <w:outlineLvl w:val="0"/>
    </w:pPr>
    <w:rPr>
      <w:rFonts w:eastAsia="黑体"/>
    </w:rPr>
  </w:style>
  <w:style w:type="character" w:customStyle="1" w:styleId="44">
    <w:name w:val="Intense Reference"/>
    <w:basedOn w:val="18"/>
    <w:qFormat/>
    <w:uiPriority w:val="32"/>
    <w:rPr>
      <w:b/>
      <w:bCs/>
      <w:smallCaps/>
      <w:color w:val="104862" w:themeColor="accent1" w:themeShade="BF"/>
      <w:spacing w:val="5"/>
    </w:rPr>
  </w:style>
  <w:style w:type="character" w:customStyle="1" w:styleId="45">
    <w:name w:val="标题 2 字符"/>
    <w:basedOn w:val="18"/>
    <w:link w:val="3"/>
    <w:semiHidden/>
    <w:uiPriority w:val="9"/>
    <w:rPr>
      <w:rFonts w:asciiTheme="majorHAnsi" w:hAnsiTheme="majorHAnsi" w:eastAsiaTheme="majorEastAsia" w:cstheme="majorBidi"/>
      <w:color w:val="104862" w:themeColor="accent1" w:themeShade="BF"/>
      <w:sz w:val="40"/>
      <w:szCs w:val="40"/>
    </w:rPr>
  </w:style>
  <w:style w:type="paragraph" w:customStyle="1" w:styleId="46">
    <w:name w:val="一级标题"/>
    <w:basedOn w:val="1"/>
    <w:qFormat/>
    <w:uiPriority w:val="0"/>
    <w:pPr>
      <w:spacing w:line="480" w:lineRule="auto"/>
      <w:outlineLvl w:val="0"/>
    </w:pPr>
    <w:rPr>
      <w:rFonts w:ascii="Arial" w:hAnsi="Arial" w:eastAsia="黑体" w:cs="Times New Roman"/>
      <w:sz w:val="24"/>
      <w:szCs w:val="22"/>
    </w:rPr>
  </w:style>
  <w:style w:type="paragraph" w:customStyle="1" w:styleId="47">
    <w:name w:val="正文说明XXX"/>
    <w:basedOn w:val="29"/>
    <w:autoRedefine/>
    <w:qFormat/>
    <w:uiPriority w:val="0"/>
    <w:pPr>
      <w:ind w:left="200" w:hanging="200" w:hangingChars="200"/>
    </w:pPr>
  </w:style>
  <w:style w:type="character" w:customStyle="1" w:styleId="48">
    <w:name w:val="标题 6 字符"/>
    <w:basedOn w:val="18"/>
    <w:link w:val="7"/>
    <w:semiHidden/>
    <w:uiPriority w:val="9"/>
    <w:rPr>
      <w:rFonts w:cstheme="majorBidi"/>
      <w:b/>
      <w:bCs/>
      <w:color w:val="104862" w:themeColor="accent1" w:themeShade="BF"/>
    </w:rPr>
  </w:style>
  <w:style w:type="character" w:customStyle="1" w:styleId="49">
    <w:name w:val="标题 5 字符"/>
    <w:basedOn w:val="18"/>
    <w:link w:val="6"/>
    <w:semiHidden/>
    <w:uiPriority w:val="9"/>
    <w:rPr>
      <w:rFonts w:cstheme="majorBidi"/>
      <w:color w:val="104862" w:themeColor="accent1" w:themeShade="BF"/>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4111</Words>
  <Characters>4199</Characters>
  <TotalTime>2</TotalTime>
  <ScaleCrop>false</ScaleCrop>
  <LinksUpToDate>false</LinksUpToDate>
  <CharactersWithSpaces>4259</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2026-04-20T10:53:00Z</dcterms:created>
  <dc:creator>xin</dc:creator>
  <cp:lastModifiedBy>鑫</cp:lastModifiedBy>
  <dcterms:modified xsi:type="dcterms:W3CDTF">2026-04-20T03:13:48Z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eyJoZGlkIjoiOWZiY2FiODc0M2RjY2RjYWYyOWQ5ZTFkYmY2YjU1NmIiLCJ1c2VySWQiOiI1NTI3MTU1NDkifQ==</vt:lpwstr>
  </property>
  <property fmtid="{D5CDD505-2E9C-101B-9397-08002B2CF9AE}" pid="3" name="KSOProductBuildVer">
    <vt:lpwstr>2052-12.1.0.25865</vt:lpwstr>
  </property>
  <property fmtid="{D5CDD505-2E9C-101B-9397-08002B2CF9AE}" pid="4" name="ICV">
    <vt:lpwstr>072F4139EA694B77ACCE42D4CD323928_13</vt:lpwstr>
  </property>
</Properties>
</file>