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78B85">
      <w:pPr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  <w:szCs w:val="32"/>
        </w:rPr>
        <w:t>《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黑体"/>
          <w:bCs/>
          <w:sz w:val="32"/>
          <w:szCs w:val="32"/>
        </w:rPr>
        <w:t>电脑图形图像软件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黑体"/>
          <w:bCs/>
          <w:sz w:val="32"/>
          <w:szCs w:val="32"/>
        </w:rPr>
        <w:t>》本科课程教学大纲</w:t>
      </w:r>
    </w:p>
    <w:p w14:paraId="12287712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一</w:t>
      </w:r>
      <w:r>
        <w:rPr>
          <w:rFonts w:hint="eastAsia" w:ascii="Times New Roman" w:hAnsi="Times New Roman"/>
        </w:rPr>
        <w:t>、课程</w:t>
      </w:r>
      <w:r>
        <w:rPr>
          <w:rFonts w:ascii="Times New Roman" w:hAnsi="Times New Roman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7FB6C835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081E37EE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15301A8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电脑图形图像软件</w:t>
            </w:r>
          </w:p>
        </w:tc>
      </w:tr>
      <w:tr w14:paraId="72459C34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ED5B429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19F5FBF">
            <w:pPr>
              <w:widowControl w:val="0"/>
              <w:jc w:val="left"/>
              <w:rPr>
                <w:rFonts w:ascii="Times New Roman" w:hAnsi="Times New Roman" w:cstheme="majorBid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theme="majorBid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Cg animation image software</w:t>
            </w:r>
          </w:p>
        </w:tc>
      </w:tr>
      <w:tr w14:paraId="46AB4A0F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0EA39E7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6A47A636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2040732</w:t>
            </w:r>
          </w:p>
        </w:tc>
        <w:tc>
          <w:tcPr>
            <w:tcW w:w="2126" w:type="dxa"/>
            <w:gridSpan w:val="2"/>
            <w:vAlign w:val="center"/>
          </w:tcPr>
          <w:p w14:paraId="3EDB19E4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C128E4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5A69A21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08DB9D6">
            <w:pPr>
              <w:widowControl w:val="0"/>
              <w:jc w:val="center"/>
              <w:rPr>
                <w:rFonts w:ascii="Times New Roman" w:hAnsi="Times New Roman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 w:ascii="Times New Roman" w:hAnsi="Times New Roman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8B01360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2" w:type="dxa"/>
            <w:vAlign w:val="center"/>
          </w:tcPr>
          <w:p w14:paraId="1212BCE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07E37E7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34A3787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2D5A42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0CDE3F18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7EA9ACC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0B4B88FE">
            <w:pPr>
              <w:widowControl w:val="0"/>
              <w:jc w:val="center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250A9404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11B7420">
            <w:pPr>
              <w:widowControl w:val="0"/>
              <w:jc w:val="center"/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视觉传达设计（本科）2</w:t>
            </w:r>
            <w:r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023</w:t>
            </w:r>
          </w:p>
        </w:tc>
      </w:tr>
      <w:tr w14:paraId="36A6DA28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99128BA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0FD5125F">
            <w:pPr>
              <w:widowControl w:val="0"/>
              <w:jc w:val="center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专业基础必修</w:t>
            </w:r>
          </w:p>
        </w:tc>
        <w:tc>
          <w:tcPr>
            <w:tcW w:w="2126" w:type="dxa"/>
            <w:gridSpan w:val="2"/>
            <w:vAlign w:val="center"/>
          </w:tcPr>
          <w:p w14:paraId="0C822A6F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4A57A8B">
            <w:pPr>
              <w:widowControl w:val="0"/>
              <w:jc w:val="center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30BA9185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5E66BCE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20000821">
            <w:pPr>
              <w:widowControl w:val="0"/>
              <w:jc w:val="center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中文版Photoshop+Illustrator平面设计案例教程(CS6)</w:t>
            </w:r>
            <w:bookmarkStart w:id="6" w:name="_GoBack"/>
            <w:bookmarkEnd w:id="6"/>
          </w:p>
        </w:tc>
        <w:tc>
          <w:tcPr>
            <w:tcW w:w="1413" w:type="dxa"/>
            <w:gridSpan w:val="2"/>
            <w:vAlign w:val="center"/>
          </w:tcPr>
          <w:p w14:paraId="56022EAD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7B7F15BF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3B4526FD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5A0785FC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FF10445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3BBFEC0">
            <w:pPr>
              <w:pStyle w:val="14"/>
              <w:widowControl w:val="0"/>
              <w:jc w:val="both"/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素描</w:t>
            </w:r>
            <w:r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2040094（3）</w:t>
            </w:r>
            <w:r>
              <w:rPr>
                <w:rFonts w:hint="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设计基础2040599（3）</w:t>
            </w:r>
          </w:p>
        </w:tc>
      </w:tr>
      <w:tr w14:paraId="30EC05E5">
        <w:trPr>
          <w:trHeight w:val="3577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DBA36C0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5D832E3C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一、目的</w:t>
            </w:r>
          </w:p>
          <w:p w14:paraId="04EB1FB6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教授学生Photoshop和Illustrator的基础使用方法，以及如何在视觉传达设计领域中应用这些软件。</w:t>
            </w:r>
          </w:p>
          <w:p w14:paraId="62ED0683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随着计算机技术的发展，电脑图形图像软件在视觉传达设计领域中扮演着越来越重要的角色，因此，掌握这些软件的基础使用方法对于学生的职业发展至关重要。</w:t>
            </w:r>
          </w:p>
          <w:p w14:paraId="7831F762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二、内容</w:t>
            </w:r>
          </w:p>
          <w:p w14:paraId="4E312947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课程内容涵盖了软件的基本知识、操作技法和应用方法等方面。</w:t>
            </w:r>
          </w:p>
          <w:p w14:paraId="3F1C50F7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采用实践与理论相结合的教学方法，让学生在实践中掌握知识。</w:t>
            </w:r>
          </w:p>
          <w:p w14:paraId="45D760C1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课程还强调了艺术美感和创作鉴赏能力的重要性，并要求学生能够独立完成平面设计中各种艺术设计工作。</w:t>
            </w:r>
          </w:p>
          <w:p w14:paraId="5F8408FB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三、预期成果</w:t>
            </w:r>
          </w:p>
          <w:p w14:paraId="3E87EDE2">
            <w:pPr>
              <w:pStyle w:val="14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我们希望学生能够初步掌握图像表现与处理的技能，并且能够独立完成平面设计中各种艺术设计工作。</w:t>
            </w:r>
          </w:p>
          <w:p w14:paraId="287222D5">
            <w:pPr>
              <w:pStyle w:val="14"/>
              <w:widowControl w:val="0"/>
              <w:jc w:val="left"/>
            </w:pPr>
            <w:r>
              <w:rPr>
                <w:rFonts w:eastAsiaTheme="minorEastAsia"/>
              </w:rPr>
              <w:t>毕业后，学生可以在广告公司、综合企业、网络公司等地方就业，拥有广阔的发展前景。</w:t>
            </w:r>
          </w:p>
        </w:tc>
      </w:tr>
      <w:tr w14:paraId="78050E72"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042DF4FF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30CA5A5F">
            <w:pPr>
              <w:pStyle w:val="14"/>
              <w:widowControl w:val="0"/>
              <w:jc w:val="both"/>
            </w:pPr>
            <w:r>
              <w:t>此课程适合艺术设计专业一年级专升本授课，要求学生具备一定的绘画基础、设计知识以及计算机使用经验。</w:t>
            </w:r>
          </w:p>
        </w:tc>
      </w:tr>
      <w:tr w14:paraId="1EE23570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20F79965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291AD4F3">
            <w:pPr>
              <w:widowControl w:val="0"/>
              <w:jc w:val="righ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033145" cy="47942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531" cy="57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10F8B318">
            <w:pPr>
              <w:widowControl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1AB9E7A1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-0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21</w:t>
            </w:r>
          </w:p>
        </w:tc>
      </w:tr>
      <w:tr w14:paraId="6A6FFB09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8F2579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6D3B809E">
            <w:pPr>
              <w:widowControl w:val="0"/>
              <w:jc w:val="righ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drawing>
                <wp:inline distT="0" distB="0" distL="0" distR="0">
                  <wp:extent cx="533400" cy="340360"/>
                  <wp:effectExtent l="0" t="0" r="0" b="2540"/>
                  <wp:docPr id="1" name="图片 1" descr="形状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形状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04" cy="34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02E86344">
            <w:pPr>
              <w:widowControl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61A3A5F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14:paraId="5E516812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57CAA827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13EE7F1E">
            <w:pPr>
              <w:widowControl w:val="0"/>
              <w:jc w:val="righ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0" b="0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4AA4E7F3">
            <w:pPr>
              <w:widowControl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758EBE7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14:paraId="58105209">
      <w:pPr>
        <w:spacing w:line="100" w:lineRule="exact"/>
        <w:rPr>
          <w:rFonts w:ascii="Times New Roman" w:hAnsi="Times New Roman" w:eastAsia="黑体"/>
        </w:rPr>
      </w:pPr>
      <w:r>
        <w:rPr>
          <w:rFonts w:ascii="Times New Roman" w:hAnsi="Times New Roman"/>
        </w:rPr>
        <w:br w:type="page"/>
      </w:r>
    </w:p>
    <w:p w14:paraId="6B6D6EEF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二、课程目标与毕业要求</w:t>
      </w:r>
    </w:p>
    <w:p w14:paraId="57D41E0F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55C0755A"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35DBCD41">
            <w:pPr>
              <w:snapToGrid w:val="0"/>
              <w:jc w:val="center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E50A31">
            <w:pPr>
              <w:snapToGrid w:val="0"/>
              <w:jc w:val="center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8734B">
            <w:pPr>
              <w:snapToGrid w:val="0"/>
              <w:jc w:val="center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3BE17116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747E5CE1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D711279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7D254512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能够熟练掌握设计软件的各项功能</w:t>
            </w:r>
          </w:p>
        </w:tc>
      </w:tr>
      <w:tr w14:paraId="17E230A6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63753420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3480DC6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524401F2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能够运用设计软件的各项功能实现设计目的。</w:t>
            </w:r>
          </w:p>
        </w:tc>
      </w:tr>
      <w:tr w14:paraId="00EE24F0">
        <w:trPr>
          <w:trHeight w:val="340" w:hRule="atLeast"/>
          <w:jc w:val="center"/>
        </w:trPr>
        <w:tc>
          <w:tcPr>
            <w:tcW w:w="1206" w:type="dxa"/>
            <w:vAlign w:val="center"/>
          </w:tcPr>
          <w:p w14:paraId="01407EA1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96B0AE8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5F0C6F60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掌握设计策划与创意方法，根据市场要求，运用视觉设计所需要的手绘和造型技能，进行创意设计。</w:t>
            </w:r>
          </w:p>
        </w:tc>
      </w:tr>
      <w:tr w14:paraId="74B7D89A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862A05F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17AED7AA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933269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4FB5C773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爱党爱国，坚决拥护党的领导，热爱中国传统文化，自觉维护民族利益和国家尊严。</w:t>
            </w:r>
          </w:p>
        </w:tc>
      </w:tr>
      <w:tr w14:paraId="52C67EE0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7B4C2884">
            <w:pPr>
              <w:pStyle w:val="14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4D34D1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1ACBA7BF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遵守纪律、守信守责；具有耐挫折、抗压力的能力。</w:t>
            </w:r>
          </w:p>
        </w:tc>
      </w:tr>
    </w:tbl>
    <w:p w14:paraId="73CF8B6A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327EC06D">
        <w:tc>
          <w:tcPr>
            <w:tcW w:w="8276" w:type="dxa"/>
          </w:tcPr>
          <w:p w14:paraId="48D82116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  <w:r>
              <w:rPr>
                <w:rFonts w:ascii="Cambria Math" w:hAnsi="Cambria Math" w:cs="Cambria Math"/>
                <w:bCs/>
              </w:rPr>
              <w:t>④</w:t>
            </w:r>
            <w:r>
              <w:rPr>
                <w:bCs/>
              </w:rPr>
              <w:t>诚信尽责，为人诚实，信守承诺，勤奋努力，精益求精，勇于担责。</w:t>
            </w:r>
          </w:p>
          <w:p w14:paraId="2A309D76">
            <w:pPr>
              <w:pStyle w:val="14"/>
              <w:widowControl w:val="0"/>
              <w:jc w:val="left"/>
              <w:rPr>
                <w:bCs/>
              </w:rPr>
            </w:pPr>
          </w:p>
        </w:tc>
      </w:tr>
      <w:tr w14:paraId="669D24E2">
        <w:tc>
          <w:tcPr>
            <w:tcW w:w="8276" w:type="dxa"/>
          </w:tcPr>
          <w:p w14:paraId="00ADAC57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LO2专业能力：具有人文科学素养，具备从事视觉传达设计工作或专业的理论知识、实践能力。</w:t>
            </w:r>
          </w:p>
          <w:p w14:paraId="278CB156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  <w:r>
              <w:rPr>
                <w:bCs/>
              </w:rPr>
              <w:t>掌握视觉传达设计相关软件和工具，在设计过程中能够运用各种途径和工具进行设计和制作。</w:t>
            </w:r>
          </w:p>
          <w:p w14:paraId="5FB96257">
            <w:pPr>
              <w:pStyle w:val="14"/>
              <w:widowControl w:val="0"/>
              <w:jc w:val="left"/>
              <w:rPr>
                <w:bCs/>
              </w:rPr>
            </w:pPr>
          </w:p>
        </w:tc>
      </w:tr>
      <w:tr w14:paraId="754815B6">
        <w:tc>
          <w:tcPr>
            <w:tcW w:w="8276" w:type="dxa"/>
          </w:tcPr>
          <w:p w14:paraId="51047D0D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082474F9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</w:t>
            </w:r>
          </w:p>
          <w:p w14:paraId="4CB4EC9B">
            <w:pPr>
              <w:pStyle w:val="14"/>
              <w:widowControl w:val="0"/>
              <w:jc w:val="left"/>
              <w:rPr>
                <w:bCs/>
              </w:rPr>
            </w:pPr>
          </w:p>
        </w:tc>
      </w:tr>
    </w:tbl>
    <w:p w14:paraId="66CED7E4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0E36A9B8"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0AE3ED3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8B01DB4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2DA35EC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01D61083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049AB10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对指标点的贡献度</w:t>
            </w:r>
          </w:p>
        </w:tc>
      </w:tr>
      <w:tr w14:paraId="29AEE1AC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20263FF">
            <w:pPr>
              <w:pStyle w:val="14"/>
            </w:pPr>
            <w: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022412B2">
            <w:pPr>
              <w:pStyle w:val="14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④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3D52468">
            <w:pPr>
              <w:pStyle w:val="14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077ABBAA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4.爱党爱国，坚决拥护党的领导，热爱中国传统文化，自觉维护民族利益和国家尊严。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5A37AAC9">
            <w:pPr>
              <w:pStyle w:val="14"/>
              <w:rPr>
                <w:bCs/>
              </w:rPr>
            </w:pPr>
            <w:r>
              <w:rPr>
                <w:bCs/>
              </w:rPr>
              <w:t>50%</w:t>
            </w:r>
          </w:p>
        </w:tc>
      </w:tr>
      <w:tr w14:paraId="3782BDB9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2D8A3BF">
            <w:pPr>
              <w:pStyle w:val="14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607EC491">
            <w:pPr>
              <w:pStyle w:val="14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BB0C062">
            <w:pPr>
              <w:pStyle w:val="14"/>
            </w:pPr>
          </w:p>
        </w:tc>
        <w:tc>
          <w:tcPr>
            <w:tcW w:w="4651" w:type="dxa"/>
            <w:vAlign w:val="center"/>
          </w:tcPr>
          <w:p w14:paraId="63D1806A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5.遵守纪律、守信守责；具有耐挫折、抗压力的能力。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CFFF644">
            <w:pPr>
              <w:pStyle w:val="14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  <w:r>
              <w:rPr>
                <w:bCs/>
              </w:rPr>
              <w:t>0%</w:t>
            </w:r>
          </w:p>
        </w:tc>
      </w:tr>
      <w:tr w14:paraId="4C2B1770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8975960">
            <w:pPr>
              <w:pStyle w:val="14"/>
            </w:pPr>
            <w: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2F8F5C8C">
            <w:pPr>
              <w:pStyle w:val="14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576CCF3">
            <w:pPr>
              <w:pStyle w:val="14"/>
            </w:pPr>
            <w:r>
              <w:rPr>
                <w:rFonts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435BE737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.</w:t>
            </w:r>
            <w:r>
              <w:rPr>
                <w:rFonts w:hint="eastAsia"/>
                <w:bCs/>
              </w:rPr>
              <w:t>能够熟练掌握设计软件的各项功能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0F8B7D7C">
            <w:pPr>
              <w:pStyle w:val="14"/>
              <w:rPr>
                <w:bCs/>
              </w:rPr>
            </w:pPr>
            <w:r>
              <w:rPr>
                <w:bCs/>
              </w:rPr>
              <w:t>70%</w:t>
            </w:r>
          </w:p>
        </w:tc>
      </w:tr>
      <w:tr w14:paraId="62D3E7C9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C15D72F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13ED3DEF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046AE64">
            <w:pPr>
              <w:pStyle w:val="14"/>
            </w:pPr>
          </w:p>
        </w:tc>
        <w:tc>
          <w:tcPr>
            <w:tcW w:w="4651" w:type="dxa"/>
            <w:vAlign w:val="center"/>
          </w:tcPr>
          <w:p w14:paraId="6A424465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</w:t>
            </w:r>
            <w:r>
              <w:rPr>
                <w:rFonts w:hint="eastAsia"/>
                <w:bCs/>
              </w:rPr>
              <w:t>够运用设计软件的各项功能实现设计目的。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3CEA9514">
            <w:pPr>
              <w:pStyle w:val="14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0%</w:t>
            </w:r>
          </w:p>
        </w:tc>
      </w:tr>
      <w:tr w14:paraId="09D22537"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3864349">
            <w:pPr>
              <w:pStyle w:val="14"/>
            </w:pPr>
            <w:r>
              <w:t>LO4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3243C256">
            <w:pPr>
              <w:pStyle w:val="14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②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9D62B60">
            <w:pPr>
              <w:pStyle w:val="14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6C552F44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.掌握设计策划与创意方法，根据市场要求，运用视觉设计所需要的手绘和造型技能，进行创意设计。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E8BF0A6">
            <w:pPr>
              <w:pStyle w:val="14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00%</w:t>
            </w:r>
          </w:p>
        </w:tc>
      </w:tr>
    </w:tbl>
    <w:p w14:paraId="793A5C0D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</w:t>
      </w:r>
      <w:r>
        <w:rPr>
          <w:rFonts w:ascii="Times New Roman" w:hAnsi="Times New Roman"/>
        </w:rPr>
        <w:t>课程内容</w:t>
      </w:r>
      <w:r>
        <w:rPr>
          <w:rFonts w:hint="eastAsia" w:ascii="Times New Roman" w:hAnsi="Times New Roman"/>
        </w:rPr>
        <w:t>与教学设计</w:t>
      </w:r>
    </w:p>
    <w:p w14:paraId="1F42B798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724C269">
        <w:tc>
          <w:tcPr>
            <w:tcW w:w="8296" w:type="dxa"/>
          </w:tcPr>
          <w:p w14:paraId="06B853E3">
            <w:pPr>
              <w:pStyle w:val="14"/>
              <w:widowControl w:val="0"/>
              <w:jc w:val="left"/>
              <w:rPr>
                <w:bCs/>
              </w:rPr>
            </w:pPr>
            <w:bookmarkStart w:id="0" w:name="OLE_LINK6"/>
            <w:bookmarkStart w:id="1" w:name="OLE_LINK5"/>
            <w:r>
              <w:rPr>
                <w:rFonts w:hint="eastAsia"/>
                <w:bCs/>
              </w:rPr>
              <w:t>第一单元 Illustrator基础教学</w:t>
            </w:r>
          </w:p>
          <w:p w14:paraId="5EC5CF1A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知识点：1</w:t>
            </w:r>
            <w:r>
              <w:rPr>
                <w:bCs/>
              </w:rPr>
              <w:t>.基础知识，工作区认识，广告图稿制作，选择图稿技巧。学习区分位图和矢量图，调整图像分辨率和色彩模式，导出图像格式，以及使用Adobe Illustrator 2022的基本功能。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.使用形状创建明信片图稿，编辑和合并路径与形状，变换图稿，使用基本绘图工具。学习创建新文件，使用工具和命令创建形状，理解实时形状，绘制圆角，使用图像描摹创建形状，简化路径，使用绘图模式。</w:t>
            </w:r>
          </w:p>
          <w:p w14:paraId="34A380B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能力要求1</w:t>
            </w:r>
            <w:r>
              <w:rPr>
                <w:bCs/>
              </w:rPr>
              <w:t>.掌握Illustrator的下载安装使用，详尽地了解矢量图和位图，打开文件，了解工作区，更改视图，多画板导航，旋转视图，排列多个文件，熟练地选择对象，对齐对象，灵活地使用编组，了解对象排列，熟练地创建新文件，使用基本形状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灵活地使用图像描摹将栅格图像转换为可编辑矢量图，使用内部绘图模式，独立地使用背面绘图模式，熟练地编辑路径和形状，使用“橡皮擦工具”，创建复合路径，灵活地合并形状，使用宽度工具，熟练地使用画板，使用标尺和参考线，灵活地变换内容，重复对象，独立地使用操控变形工具，熟练地使用“曲率工具”进行创作，创建虚线，灵活地使用“铅笔工具”绘图，使用“连接工具”连接路径，独立地为路径添加箭头。</w:t>
            </w:r>
          </w:p>
          <w:p w14:paraId="685BC090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教学重点：</w:t>
            </w:r>
            <w:r>
              <w:rPr>
                <w:rFonts w:hint="eastAsia"/>
                <w:bCs/>
              </w:rPr>
              <w:t>1．</w:t>
            </w:r>
            <w:r>
              <w:rPr>
                <w:bCs/>
              </w:rPr>
              <w:t>理解和应用基础知识：包括矢量图和位图的区别，图像的分辨率和色彩模式的调整，以及图像格式的导出。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.掌握工具的使用：如“钢笔工具”，“曲率工具”，“铅笔工具”，“连接工具”，以及各种画笔工具的使用。</w:t>
            </w:r>
          </w:p>
          <w:p w14:paraId="4B106098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教学难点：1.工具的灵活运用：如何灵活地使用编组，了解对象排列，使用图像描摹将栅格图像转换为可编辑矢量图，使用内部绘图模式，独立地使用背面绘图模式等。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.复杂操作的掌握：如何熟练地编辑路径和形状，使用“橡皮擦工具”，创建复合路径，灵活地合并形状，使用宽度工具等。</w:t>
            </w:r>
          </w:p>
        </w:tc>
      </w:tr>
      <w:tr w14:paraId="132050E9">
        <w:tc>
          <w:tcPr>
            <w:tcW w:w="8296" w:type="dxa"/>
          </w:tcPr>
          <w:p w14:paraId="2D39EAE2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第二单元 Illustrator应用教学</w:t>
            </w:r>
          </w:p>
          <w:p w14:paraId="6B15B430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知识点：</w:t>
            </w:r>
            <w:r>
              <w:rPr>
                <w:bCs/>
              </w:rPr>
              <w:t>1.使用“钢笔工具”绘图，使用颜色优化图稿，为项目添加文本，使用图层组织图稿。学习使用“钢笔工具”绘制和编辑曲线和直线，了解颜色模式和主要颜色控件，创建和编辑点状文字和区域文字，使用“图层”面板。2.渐变、混合、图案，使用画笔创建广告图稿，效果和图形样式的创意应用，创建T恤图稿。学习创建并保存渐变，使用4种画笔，使用“外观”面板，编辑和应用外观属性，使用现有符号，创建、修改和重新定义符号。3.置入和使用图像，分享项目。学习在AI文件中置入链接图像和嵌入图像，变换和裁剪图像，创建和编辑剪切蒙版，使用文本创建蒙版，打包文件，创建PDF文件，创建像素级优化图稿，使用“资源导出”面板。</w:t>
            </w:r>
          </w:p>
          <w:p w14:paraId="358C8A13">
            <w:pPr>
              <w:pStyle w:val="14"/>
              <w:widowControl w:val="0"/>
              <w:jc w:val="left"/>
              <w:rPr>
                <w:bCs/>
              </w:rPr>
            </w:pPr>
          </w:p>
          <w:p w14:paraId="55DE17C8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能力要求：</w:t>
            </w:r>
            <w:r>
              <w:rPr>
                <w:bCs/>
              </w:rPr>
              <w:t>1.熟练地了解和使用“钢笔工具”，创建图稿，编辑路径和锚点，熟练地了解颜色模式，使用颜色并掌握实时上色工具，熟练地添加和格式化文本，调整文本对象，灵活地创建和应用文本样式，文本绕排，独立地使用路径文字，文本变形，创建文本轮廓，熟练地创建图层和子图层，编辑图层和对象，灵活地创建剪切蒙版。</w:t>
            </w:r>
          </w:p>
          <w:p w14:paraId="5B8CAF86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熟练地使用渐变、混合对象，灵活地创建图案色板，熟练地使用画笔、书法画笔、艺术画笔、图案画笔、毛刷画笔、斑点画笔工具，灵活地使用“外观”面板，应用实时效果、栅格效果、图形样式，熟练地使用“外观”面板，编辑和应用外观属性，灵活地对外观属性重新排序，应用和编辑各种效果，独立地将外观保存为图形样式，将图形样式应用于图层，缩放描边和效果，使用符号以及Adobe Creative Cloud库。</w:t>
            </w: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.熟练地组合图稿、置入图像文件、给图像添加蒙版、使用图像连接，熟练地打包文件，创建PDF文件，灵活地创建像素级优化图稿，导出画板和资源。</w:t>
            </w:r>
          </w:p>
          <w:p w14:paraId="2250A9B1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教学重点：</w:t>
            </w:r>
            <w:r>
              <w:rPr>
                <w:bCs/>
              </w:rPr>
              <w:t>1.熟练操作工作区：包括打开AI文件，了解云文档，使用工具栏，使用面板，重置并保存工作区，使用视图命令缩放图稿视图，导航多个画板和文件，旋转画布视图，浏览文档组等。2.图稿的创建和编辑：包括使用形状创建图稿，编辑和合并路径与形状，变换图稿，使用颜色优化图稿，为项目添加文本，使用图层组织图稿等。3.理解和应用颜色模式：包括创建并保存渐变，将渐变应用于描边并编辑描边的渐变，应用和编辑径向渐变，调整渐变方向和渐变中颜色的不透明度等。</w:t>
            </w:r>
          </w:p>
          <w:p w14:paraId="7073490D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教学难点：</w:t>
            </w:r>
            <w:r>
              <w:rPr>
                <w:bCs/>
              </w:rPr>
              <w:t>1.理解和应用颜色模式：如何理解实时形状，绘制圆角，使用图像描摹创建形状，简化路径，使用绘图模式等。2.高级功能的掌握：如何熟练地使用“外观”面板，编辑和应用外观属性，灵活地对外观属性重新排序，应用和编辑各种效果，独立地将外观保存为图形样式，将图形样式应用于图层，缩放描边和效果等。3.实践操作的熟练度：如何熟练地组合图稿、置入图像文件、给图像添加蒙版、使用图像连接，熟练地打包文件，创建PDF文件，灵活地创建像素级优化图稿，导出画板和资源等。这些都需要大量的实践操作来提高熟练度。</w:t>
            </w:r>
          </w:p>
        </w:tc>
      </w:tr>
      <w:tr w14:paraId="64A20BB8">
        <w:tc>
          <w:tcPr>
            <w:tcW w:w="8296" w:type="dxa"/>
          </w:tcPr>
          <w:p w14:paraId="69C5F2AD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第三单元 </w:t>
            </w:r>
            <w:r>
              <w:rPr>
                <w:bCs/>
              </w:rPr>
              <w:t>P</w:t>
            </w:r>
            <w:r>
              <w:rPr>
                <w:rFonts w:hint="eastAsia"/>
                <w:bCs/>
              </w:rPr>
              <w:t>hotoshop基础教学</w:t>
            </w:r>
          </w:p>
          <w:p w14:paraId="7ED4D8D2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知识点：1</w:t>
            </w:r>
            <w:r>
              <w:rPr>
                <w:bCs/>
              </w:rPr>
              <w:t>.熟悉工作区，照片校正基础，使用选区。学习如何打开文档、选择和使用工具面板中的工具、设置所选工具的属性，了解图像的分辨率和尺寸，在Brige中查看和访问文件，拉直和裁剪图像，调整图像的颜色和色调，修复图像，使用选择工具让图像的特定区域处于活动状态，调整选区的位置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图层基础，快速修复，蒙版和通道，文字设计。学习如何使用图层组织图像，创建、查看、隐藏和选择图层，重新排列图层，修改图层的堆叠顺序，为图层应用混合模式，调整图层的大小和旋转图层，为图层应用颜色渐变效果，为图层应用滤镜，消除红眼，使图像变亮，调整人物脸部特征，使用多幅图像合成全景图，裁剪和拉直图像并填充空白区域，通过创建蒙版将主体与背景分离，调整蒙版使其包含复杂的边缘，利用参考线在合成图像中添加文字，根据文字创建剪贴蒙版。</w:t>
            </w:r>
          </w:p>
          <w:p w14:paraId="0AFAF111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能力要求：1</w:t>
            </w:r>
            <w:r>
              <w:rPr>
                <w:bCs/>
              </w:rPr>
              <w:t>.熟悉工作区，照片校正基础，使用选区。能够熟练地打开文档、选择和使用工具面板中的工具、设置所选工具的属性，灵活地使用多种方法缩放图像、选择、使用和重排面板、使用面板菜单和上下文菜单中的命令，独立地打开和使用面板、还原操作以修正错误或进行不同的操作，准确地了解图像的分辨率和尺寸，在Brige中查看和访问文件，熟练地拉直和裁剪图像，调整图像的颜色和色调，灵活地运用污点修复画笔工具修复图像，使用修补工具删除或替换物体，使用仿制图章工具修复图像，熟练地使用选择工具让图像的特定区域处于活动状态，调整选区的位置，灵活地移动、旋转和复制选区的内容，使用快捷操作来节省时间，独立地取消选择选区，使用方向键调整选区的位置，将区域加入选区及从选区中删除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图层基础，快速修复，蒙版和通道，文字设计。能够熟练地使用图层组织图像，创建、查看、隐藏和选择图层，灵活地重新排列图层，修改图层的堆叠顺序，为图层应用混合模式，独立地调整图层的大小和旋转图层，为图层应用颜色渐变效果，为图层应用滤镜，熟练地改进快照，使用液化滤镜调整人物脸部特征，灵活地模糊背景，创建全景图，独立地裁剪时填充空白区域，校正图像扭曲，熟练地使用蒙版和通道，使用“选择并遮住”和“选择主体”，灵活地创建快速蒙版，使用操控变形操纵图像，独立地使用Alpha通道创建投影，熟练地使用文字创建剪切蒙版，沿路径放置文字，灵活地点文字变形，设计段落文字。</w:t>
            </w:r>
          </w:p>
          <w:p w14:paraId="1C315B67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教学重点：</w:t>
            </w:r>
            <w:r>
              <w:rPr>
                <w:bCs/>
              </w:rPr>
              <w:t>1.理解和应用基础知识：包括矢量图和位图的区别，图像的分辨率和色彩模式的调整，以及图像格式的导出。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.掌握工具的使用：如“钢笔工具”，“曲率工具”，“铅笔工具”，“连接工具”，以及各种画笔工具的使用。</w:t>
            </w: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.熟练操作工作区：包括打开AI文件，了解云文档，使用工具栏，使用面板，重置并保存工作区，使用视图命令缩放图稿视图，导航多个画板和文件，旋转画布视图，浏览文档组等。</w:t>
            </w:r>
          </w:p>
          <w:p w14:paraId="062A2751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教学难点：1</w:t>
            </w:r>
            <w:r>
              <w:rPr>
                <w:bCs/>
              </w:rPr>
              <w:t>.工具的灵活运用：如何灵活地使用编组，了解对象排列，使用图像描摹将栅格图像转换为可编辑矢量图，使用内部绘图模式，独立地使用背面绘图模式等。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.复杂操作的掌握：如何熟练地编辑路径和形状，使用“橡皮擦工具”，创建复合路径，灵活地合并形状，使用宽度工具等。</w:t>
            </w: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.理解和应用颜色模式：如何理解实时形状，绘制圆角，使用图像描摹创建形状，简化路径，使用绘图模式等。</w:t>
            </w:r>
          </w:p>
        </w:tc>
      </w:tr>
      <w:tr w14:paraId="29FD221D">
        <w:tc>
          <w:tcPr>
            <w:tcW w:w="8296" w:type="dxa"/>
          </w:tcPr>
          <w:p w14:paraId="3DAE1C7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第四单元 </w:t>
            </w:r>
            <w:r>
              <w:rPr>
                <w:bCs/>
              </w:rPr>
              <w:t>P</w:t>
            </w:r>
            <w:r>
              <w:rPr>
                <w:rFonts w:hint="eastAsia"/>
                <w:bCs/>
              </w:rPr>
              <w:t>hotoshop应用教学</w:t>
            </w:r>
          </w:p>
          <w:p w14:paraId="7315FF4D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知识点：</w:t>
            </w:r>
            <w:r>
              <w:rPr>
                <w:bCs/>
              </w:rPr>
              <w:t>1.矢量图绘制技巧，高级合成技，使用混合器画笔工具绘画，使用Camera Raw。学习如何区分位图和矢量图，使用钢笔工具绘制笔直和弯曲的路径，保存路径，绘制和编辑图形，应用和编辑智能滤镜，使用液化滤镜来扭曲图像，对选择的图像区域应用颜色效果，应用滤镜以创建多种效果，使用历史记录面板恢复图像以前的状态，提高图像分辨率用于高分辨率印刷，定制、清理画笔，混合颜色，创建自定义画笔预设，使用湿画笔和干画笔混合颜色，在Camera Raw中打开相机原始图像，调整相机原始图像的色调和颜色，在Camera Raw中锐化图像，同步多幅图像设置。2.处理用于Web的图像，生成和打印一致的颜色，探索神经网络滤镜。学习如何使用图框工具创建占位符，创建用于网站的按钮并对其应用样式，使用图层组和画板，优化用于Web的素材，记录动作使一系列步骤自动化，播放动作处理和影响多幅图像，为显示、编辑和打印的图像定义RGB色彩空间和CMYK色彩空间，对用于打印的图像进行校样，准备要使用PostScript CMYK打印机打印的图像，将图像保存为Photoshop PDF文件，创建和打印四色分色，探索神经网络滤镜（Neural Filters）工作空间。</w:t>
            </w:r>
          </w:p>
          <w:p w14:paraId="217944D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能力要求：1</w:t>
            </w:r>
            <w:r>
              <w:rPr>
                <w:bCs/>
              </w:rPr>
              <w:t>.矢量图绘制技巧，高级合成技，使用混合器画笔工具绘画，使用Camera Raw。能够熟练地了解位图和矢量图，使用钢笔工具绘制图形，灵活地绘制环绕照片中物体的路径，将路径转换为选区和图层蒙版，独立地使用文字和形状图层创建Logo，熟练地排列图层，使用智能滤镜，灵活地在图层上绘画，添加背景，独立地使用历史记录面板撤销编辑，改善低分辨率图像，熟练地进行画笔设置，混合颜色，灵活地混合颜色和照片，熟练地处理相机原始数据文件，在Camera Raw中处理文件，灵活地应用高级颜色校正。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处理用于Web的图像，生成和打印一致的颜色，探索神经网络滤镜。能够熟练地使用图框工具创建创建占位符，使用图层组来创建按钮图形，灵活地自动化多步任务，使用画板进行设计，独立地执行缩放测试，熟练地进行颜色管理，指定默认的颜色管理设置，灵活地找出溢色，在显示器上校样图像，独立地确保颜色在输出色域内，转换CMYK颜色模式，理解神经网络滤镜，探索Neural Filters工作空间，使用“皮肤平滑度”滤镜改善肤色。</w:t>
            </w:r>
          </w:p>
          <w:p w14:paraId="4365FAE5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教学重点：1</w:t>
            </w:r>
            <w:r>
              <w:rPr>
                <w:bCs/>
              </w:rPr>
              <w:t>.图稿的创建和编辑：包括使用形状创建图稿，编辑和合并路径与形状，变换图稿，使用颜色优化图稿，为项目添加文本，使用图层组织图稿等。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.理解和应用颜色模式：包括创建并保存渐变，将渐变应用于描边并编辑描边的渐变，应用和编辑径向渐变，调整渐变方向和渐变中颜色的不透明度等。</w:t>
            </w:r>
          </w:p>
          <w:p w14:paraId="55F7FB6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教学难点：</w:t>
            </w:r>
            <w:r>
              <w:rPr>
                <w:bCs/>
              </w:rPr>
              <w:t>1.高级功能的掌握：如何熟练地使用“外观”面板，编辑和应用外观属性，灵活地对外观属性重新排序，应用和编辑各种效果，独立地将外观保存为图形样式，将图形样式应用于图层，缩放描边和效果等。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实践操作的熟练度：如何熟练地组合图稿、置入图像文件、给图像添加蒙版、使用图像连接，熟练地打包文件，创建PDF文件，灵活地创建像素级优化图稿，导出画板和资源等。这些都需要大量的实践操作来提高熟练度。</w:t>
            </w:r>
          </w:p>
        </w:tc>
      </w:tr>
      <w:tr w14:paraId="0A09B3B2">
        <w:tc>
          <w:tcPr>
            <w:tcW w:w="8296" w:type="dxa"/>
          </w:tcPr>
          <w:p w14:paraId="307F9DF2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第五单元 综合性设计实践</w:t>
            </w:r>
          </w:p>
          <w:p w14:paraId="66A6EF9A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知识点：1</w:t>
            </w:r>
            <w:r>
              <w:rPr>
                <w:bCs/>
              </w:rPr>
              <w:t>.学习如何使用效果改变对象形状，画笔描边，阈值的使用方法。</w:t>
            </w:r>
          </w:p>
          <w:p w14:paraId="67B5145B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学习如何使用钢笔工具（AI+PS），路径节点种类和转换点工具，添加锚点工具和删除锚点工具，路径选择工具和直接选择工具，AI笔刷工具，AI笔刷面板，设定艺术笔刷，PS中通道的使用方法，描边和填充面板，拓展对象，色相/饱和度，图层效果和样式，选取修改器，颜色模式，曲线调整，径向模糊，自由变换工具，魔术棒工具，画笔工具。</w:t>
            </w: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.学习如何应用渐变填充，渐变编辑器概述，字体和字样，预览字体，选区字体系列和样式，画笔面板概述，指定选定图层的整体和填充的不透明度，旋转对象，图层蒙版。</w:t>
            </w: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.学习如何使用“宽度”工具，“宽度”工具的使用，扭曲对象，使用自由变换工具扭曲对象，使用液化工具扭曲对象，变形，用等高线修改图层效果，拷贝图层样式，移去图层效果，设置所有图层的全局光源角度，栅格化图层。</w:t>
            </w:r>
            <w:r>
              <w:rPr>
                <w:rFonts w:hint="eastAsia"/>
                <w:bCs/>
              </w:rPr>
              <w:t>5</w:t>
            </w:r>
            <w:r>
              <w:rPr>
                <w:bCs/>
              </w:rPr>
              <w:t>.学习如何使用路径查找器，路径查找器效果汇总，智能对象，绘图模式，AI中的剪切蒙版，PS中的剪贴蒙版。</w:t>
            </w:r>
          </w:p>
          <w:p w14:paraId="0D676529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能力要求：1</w:t>
            </w:r>
            <w:r>
              <w:rPr>
                <w:bCs/>
              </w:rPr>
              <w:t>.在Illustrator中，需要能够使用效果改变对象形状，理解动作面板的使用方法。在Photoshop中，需要能够进行画笔描边，理解阈值面板的使用方法。2.Illustrator技能：需要能够使用笔刷工具，理解描边和填充面板，使用对象拓展命令，使用钢笔工具，进行字体设计，使用参考线，理解符号的使用，调整不透明度，使用旋转工具，使用宽度工具，使用扭曲工具，理解变形效果，进行编组，使用路径查找器，理解内部绘制，使用剪切蒙版。</w:t>
            </w:r>
            <w:r>
              <w:rPr>
                <w:rFonts w:hint="eastAsia"/>
                <w:bCs/>
              </w:rPr>
              <w:t>3．</w:t>
            </w:r>
            <w:r>
              <w:rPr>
                <w:bCs/>
              </w:rPr>
              <w:t>Photoshop技能：需要能够使用钢笔工具，理解通道的使用方法，使用色彩/饱和度命令，理解图层样式面板，进行选取修改，理解图层混合模式，进行曲线调整，使用径向模糊，进行自由缩放，使用魔术棒，使用画笔工具，应用渐变填充，理解字体的使用，使用画笔工具，使用蒙版工具，理解图层样式的使用，使用钢笔工具，理解等高线修改图层效果，拷贝图层样式，移去图层样式，设置图层样式的全局光效果，进行栅格化图层，理解智能对象的使用，使用剪贴蒙版。</w:t>
            </w:r>
          </w:p>
        </w:tc>
      </w:tr>
      <w:bookmarkEnd w:id="0"/>
      <w:bookmarkEnd w:id="1"/>
    </w:tbl>
    <w:p w14:paraId="7CE9279D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62"/>
        <w:gridCol w:w="1263"/>
        <w:gridCol w:w="1263"/>
        <w:gridCol w:w="1263"/>
        <w:gridCol w:w="1262"/>
        <w:gridCol w:w="1262"/>
      </w:tblGrid>
      <w:tr w14:paraId="1EB560A6">
        <w:trPr>
          <w:trHeight w:val="987" w:hRule="atLeast"/>
          <w:jc w:val="center"/>
        </w:trPr>
        <w:tc>
          <w:tcPr>
            <w:tcW w:w="2127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4A8B6388">
            <w:pPr>
              <w:pStyle w:val="13"/>
              <w:ind w:firstLine="489"/>
              <w:jc w:val="right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  <w:p w14:paraId="038F2408">
            <w:pPr>
              <w:pStyle w:val="13"/>
              <w:ind w:right="210"/>
              <w:jc w:val="left"/>
              <w:rPr>
                <w:rFonts w:ascii="Times New Roman" w:hAnsi="Times New Roman"/>
                <w:szCs w:val="16"/>
              </w:rPr>
            </w:pPr>
          </w:p>
          <w:p w14:paraId="5A138CA8">
            <w:pPr>
              <w:pStyle w:val="13"/>
              <w:ind w:right="21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教学单元</w:t>
            </w:r>
          </w:p>
        </w:tc>
        <w:tc>
          <w:tcPr>
            <w:tcW w:w="1243" w:type="dxa"/>
            <w:tcBorders>
              <w:top w:val="single" w:color="auto" w:sz="12" w:space="0"/>
            </w:tcBorders>
            <w:vAlign w:val="center"/>
          </w:tcPr>
          <w:p w14:paraId="55E99241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1</w:t>
            </w:r>
          </w:p>
        </w:tc>
        <w:tc>
          <w:tcPr>
            <w:tcW w:w="1243" w:type="dxa"/>
            <w:tcBorders>
              <w:top w:val="single" w:color="auto" w:sz="12" w:space="0"/>
            </w:tcBorders>
            <w:vAlign w:val="center"/>
          </w:tcPr>
          <w:p w14:paraId="6E97F601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2</w:t>
            </w:r>
          </w:p>
        </w:tc>
        <w:tc>
          <w:tcPr>
            <w:tcW w:w="1243" w:type="dxa"/>
            <w:tcBorders>
              <w:top w:val="single" w:color="auto" w:sz="12" w:space="0"/>
            </w:tcBorders>
            <w:vAlign w:val="center"/>
          </w:tcPr>
          <w:p w14:paraId="1F38B6AE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3</w:t>
            </w:r>
          </w:p>
        </w:tc>
        <w:tc>
          <w:tcPr>
            <w:tcW w:w="1242" w:type="dxa"/>
            <w:tcBorders>
              <w:top w:val="single" w:color="auto" w:sz="12" w:space="0"/>
            </w:tcBorders>
            <w:vAlign w:val="center"/>
          </w:tcPr>
          <w:p w14:paraId="4BA856D8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1242" w:type="dxa"/>
            <w:tcBorders>
              <w:top w:val="single" w:color="auto" w:sz="12" w:space="0"/>
            </w:tcBorders>
            <w:vAlign w:val="center"/>
          </w:tcPr>
          <w:p w14:paraId="68B81AB3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5</w:t>
            </w:r>
          </w:p>
        </w:tc>
      </w:tr>
      <w:tr w14:paraId="58513D9A">
        <w:trPr>
          <w:trHeight w:val="421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4775C2E7">
            <w:pPr>
              <w:pStyle w:val="14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第一单元 </w:t>
            </w:r>
            <w:r>
              <w:rPr>
                <w:rFonts w:hint="eastAsia"/>
                <w:bCs/>
              </w:rPr>
              <w:t>I</w:t>
            </w:r>
            <w:r>
              <w:rPr>
                <w:rFonts w:eastAsiaTheme="minorEastAsia" w:cstheme="majorBidi"/>
              </w:rPr>
              <w:t>llustrator</w:t>
            </w:r>
            <w:r>
              <w:rPr>
                <w:rFonts w:hint="eastAsia" w:eastAsiaTheme="minorEastAsia"/>
              </w:rPr>
              <w:t>基础教学</w:t>
            </w:r>
          </w:p>
        </w:tc>
        <w:tc>
          <w:tcPr>
            <w:tcW w:w="1243" w:type="dxa"/>
            <w:vAlign w:val="center"/>
          </w:tcPr>
          <w:p w14:paraId="1243D46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3" w:type="dxa"/>
            <w:vAlign w:val="center"/>
          </w:tcPr>
          <w:p w14:paraId="11C888E4">
            <w:pPr>
              <w:pStyle w:val="14"/>
            </w:pPr>
          </w:p>
        </w:tc>
        <w:tc>
          <w:tcPr>
            <w:tcW w:w="1243" w:type="dxa"/>
            <w:vAlign w:val="center"/>
          </w:tcPr>
          <w:p w14:paraId="45A9049E">
            <w:pPr>
              <w:pStyle w:val="14"/>
            </w:pPr>
          </w:p>
        </w:tc>
        <w:tc>
          <w:tcPr>
            <w:tcW w:w="1242" w:type="dxa"/>
            <w:vAlign w:val="center"/>
          </w:tcPr>
          <w:p w14:paraId="78ED54FA">
            <w:pPr>
              <w:pStyle w:val="14"/>
            </w:pPr>
          </w:p>
        </w:tc>
        <w:tc>
          <w:tcPr>
            <w:tcW w:w="1242" w:type="dxa"/>
            <w:vAlign w:val="center"/>
          </w:tcPr>
          <w:p w14:paraId="3B4AB417">
            <w:pPr>
              <w:pStyle w:val="14"/>
            </w:pPr>
          </w:p>
        </w:tc>
      </w:tr>
      <w:tr w14:paraId="124F8728">
        <w:trPr>
          <w:trHeight w:val="421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1A42F6A3">
            <w:pPr>
              <w:pStyle w:val="14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第二单元 </w:t>
            </w:r>
            <w:r>
              <w:rPr>
                <w:rFonts w:hint="eastAsia"/>
                <w:bCs/>
              </w:rPr>
              <w:t>I</w:t>
            </w:r>
            <w:r>
              <w:rPr>
                <w:rFonts w:eastAsiaTheme="minorEastAsia" w:cstheme="majorBidi"/>
              </w:rPr>
              <w:t xml:space="preserve">llustrator </w:t>
            </w:r>
            <w:r>
              <w:rPr>
                <w:rFonts w:hint="eastAsia" w:eastAsiaTheme="minorEastAsia"/>
              </w:rPr>
              <w:t>应用教学</w:t>
            </w:r>
          </w:p>
        </w:tc>
        <w:tc>
          <w:tcPr>
            <w:tcW w:w="1243" w:type="dxa"/>
            <w:vAlign w:val="center"/>
          </w:tcPr>
          <w:p w14:paraId="5FA87638">
            <w:pPr>
              <w:pStyle w:val="14"/>
            </w:pPr>
          </w:p>
        </w:tc>
        <w:tc>
          <w:tcPr>
            <w:tcW w:w="1243" w:type="dxa"/>
            <w:vAlign w:val="center"/>
          </w:tcPr>
          <w:p w14:paraId="0C985030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3" w:type="dxa"/>
            <w:vAlign w:val="center"/>
          </w:tcPr>
          <w:p w14:paraId="5FAFD0FA">
            <w:pPr>
              <w:pStyle w:val="14"/>
            </w:pPr>
          </w:p>
        </w:tc>
        <w:tc>
          <w:tcPr>
            <w:tcW w:w="1242" w:type="dxa"/>
            <w:vAlign w:val="center"/>
          </w:tcPr>
          <w:p w14:paraId="7FD1C11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2" w:type="dxa"/>
            <w:vAlign w:val="center"/>
          </w:tcPr>
          <w:p w14:paraId="25FAC43A">
            <w:pPr>
              <w:pStyle w:val="14"/>
            </w:pPr>
          </w:p>
        </w:tc>
      </w:tr>
      <w:tr w14:paraId="602A001C">
        <w:trPr>
          <w:trHeight w:val="421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70D8934C">
            <w:pPr>
              <w:pStyle w:val="14"/>
            </w:pPr>
            <w:r>
              <w:rPr>
                <w:rFonts w:hint="eastAsia"/>
              </w:rPr>
              <w:t>第三单元 Photoshop</w:t>
            </w:r>
            <w:r>
              <w:t xml:space="preserve"> </w:t>
            </w:r>
            <w:r>
              <w:rPr>
                <w:rFonts w:hint="eastAsia"/>
              </w:rPr>
              <w:t>基础教学</w:t>
            </w:r>
          </w:p>
        </w:tc>
        <w:tc>
          <w:tcPr>
            <w:tcW w:w="1243" w:type="dxa"/>
            <w:vAlign w:val="center"/>
          </w:tcPr>
          <w:p w14:paraId="2D7C452A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3" w:type="dxa"/>
            <w:vAlign w:val="center"/>
          </w:tcPr>
          <w:p w14:paraId="18A61538">
            <w:pPr>
              <w:pStyle w:val="14"/>
            </w:pPr>
          </w:p>
        </w:tc>
        <w:tc>
          <w:tcPr>
            <w:tcW w:w="1243" w:type="dxa"/>
            <w:vAlign w:val="center"/>
          </w:tcPr>
          <w:p w14:paraId="6A93A178">
            <w:pPr>
              <w:pStyle w:val="14"/>
            </w:pPr>
          </w:p>
        </w:tc>
        <w:tc>
          <w:tcPr>
            <w:tcW w:w="1242" w:type="dxa"/>
            <w:vAlign w:val="center"/>
          </w:tcPr>
          <w:p w14:paraId="43948541">
            <w:pPr>
              <w:pStyle w:val="14"/>
            </w:pPr>
          </w:p>
        </w:tc>
        <w:tc>
          <w:tcPr>
            <w:tcW w:w="1242" w:type="dxa"/>
            <w:vAlign w:val="center"/>
          </w:tcPr>
          <w:p w14:paraId="7F3B76CE">
            <w:pPr>
              <w:pStyle w:val="14"/>
            </w:pPr>
          </w:p>
        </w:tc>
      </w:tr>
      <w:tr w14:paraId="6369FBAA">
        <w:trPr>
          <w:trHeight w:val="421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355F78D4">
            <w:pPr>
              <w:pStyle w:val="14"/>
            </w:pPr>
            <w:r>
              <w:rPr>
                <w:rFonts w:hint="eastAsia"/>
              </w:rPr>
              <w:t>第四单元</w:t>
            </w:r>
          </w:p>
          <w:p w14:paraId="5DC7C74D">
            <w:pPr>
              <w:pStyle w:val="14"/>
            </w:pPr>
            <w:r>
              <w:t>P</w:t>
            </w:r>
            <w:r>
              <w:rPr>
                <w:rFonts w:hint="eastAsia"/>
              </w:rPr>
              <w:t>hotoshop</w:t>
            </w:r>
            <w:r>
              <w:t xml:space="preserve"> </w:t>
            </w:r>
            <w:r>
              <w:rPr>
                <w:rFonts w:hint="eastAsia"/>
              </w:rPr>
              <w:t>应用教学</w:t>
            </w:r>
          </w:p>
        </w:tc>
        <w:tc>
          <w:tcPr>
            <w:tcW w:w="1243" w:type="dxa"/>
            <w:vAlign w:val="center"/>
          </w:tcPr>
          <w:p w14:paraId="1F911718">
            <w:pPr>
              <w:pStyle w:val="14"/>
            </w:pPr>
          </w:p>
        </w:tc>
        <w:tc>
          <w:tcPr>
            <w:tcW w:w="1243" w:type="dxa"/>
            <w:vAlign w:val="center"/>
          </w:tcPr>
          <w:p w14:paraId="5CD923A9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3" w:type="dxa"/>
            <w:vAlign w:val="center"/>
          </w:tcPr>
          <w:p w14:paraId="588F6DAA">
            <w:pPr>
              <w:pStyle w:val="14"/>
            </w:pPr>
          </w:p>
        </w:tc>
        <w:tc>
          <w:tcPr>
            <w:tcW w:w="1242" w:type="dxa"/>
            <w:vAlign w:val="center"/>
          </w:tcPr>
          <w:p w14:paraId="04C6CC63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2" w:type="dxa"/>
            <w:vAlign w:val="center"/>
          </w:tcPr>
          <w:p w14:paraId="012BEEC5">
            <w:pPr>
              <w:pStyle w:val="14"/>
            </w:pPr>
          </w:p>
        </w:tc>
      </w:tr>
      <w:tr w14:paraId="4E7BC5F0">
        <w:trPr>
          <w:trHeight w:val="421" w:hRule="atLeast"/>
          <w:jc w:val="center"/>
        </w:trPr>
        <w:tc>
          <w:tcPr>
            <w:tcW w:w="2127" w:type="dxa"/>
            <w:tcBorders>
              <w:left w:val="single" w:color="auto" w:sz="12" w:space="0"/>
              <w:bottom w:val="single" w:color="auto" w:sz="12" w:space="0"/>
            </w:tcBorders>
          </w:tcPr>
          <w:p w14:paraId="4E53F9C7">
            <w:pPr>
              <w:pStyle w:val="14"/>
            </w:pPr>
            <w:r>
              <w:rPr>
                <w:rFonts w:hint="eastAsia"/>
              </w:rPr>
              <w:t>第五单元 综合性设计实践</w:t>
            </w:r>
          </w:p>
        </w:tc>
        <w:tc>
          <w:tcPr>
            <w:tcW w:w="1243" w:type="dxa"/>
            <w:tcBorders>
              <w:bottom w:val="single" w:color="auto" w:sz="12" w:space="0"/>
            </w:tcBorders>
            <w:vAlign w:val="center"/>
          </w:tcPr>
          <w:p w14:paraId="49BF4CDA">
            <w:pPr>
              <w:pStyle w:val="14"/>
            </w:pPr>
          </w:p>
        </w:tc>
        <w:tc>
          <w:tcPr>
            <w:tcW w:w="1243" w:type="dxa"/>
            <w:tcBorders>
              <w:bottom w:val="single" w:color="auto" w:sz="12" w:space="0"/>
            </w:tcBorders>
            <w:vAlign w:val="center"/>
          </w:tcPr>
          <w:p w14:paraId="6FBF9118">
            <w:pPr>
              <w:pStyle w:val="14"/>
            </w:pPr>
          </w:p>
        </w:tc>
        <w:tc>
          <w:tcPr>
            <w:tcW w:w="1243" w:type="dxa"/>
            <w:tcBorders>
              <w:bottom w:val="single" w:color="auto" w:sz="12" w:space="0"/>
            </w:tcBorders>
            <w:vAlign w:val="center"/>
          </w:tcPr>
          <w:p w14:paraId="3F40AAEE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2" w:type="dxa"/>
            <w:tcBorders>
              <w:bottom w:val="single" w:color="auto" w:sz="12" w:space="0"/>
            </w:tcBorders>
            <w:vAlign w:val="center"/>
          </w:tcPr>
          <w:p w14:paraId="1254140B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242" w:type="dxa"/>
            <w:tcBorders>
              <w:bottom w:val="single" w:color="auto" w:sz="12" w:space="0"/>
            </w:tcBorders>
            <w:vAlign w:val="center"/>
          </w:tcPr>
          <w:p w14:paraId="28A63E1A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</w:tbl>
    <w:p w14:paraId="108F193F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7D8B9888"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3FE33CA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18753CD6">
            <w:pPr>
              <w:pStyle w:val="13"/>
              <w:widowControl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57020065">
            <w:pPr>
              <w:pStyle w:val="13"/>
              <w:widowControl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2874930">
            <w:pPr>
              <w:pStyle w:val="13"/>
              <w:widowControl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学时</w:t>
            </w:r>
            <w:r>
              <w:rPr>
                <w:rFonts w:hint="eastAsia" w:ascii="Times New Roman" w:hAnsi="Times New Roman"/>
                <w:bCs w:val="0"/>
                <w:szCs w:val="21"/>
              </w:rPr>
              <w:t>分配</w:t>
            </w:r>
          </w:p>
        </w:tc>
      </w:tr>
      <w:tr w14:paraId="0D412183"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40EA4897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47D9F7B0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7634E551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589DC35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4FB9D9B6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70066097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小计</w:t>
            </w:r>
          </w:p>
        </w:tc>
      </w:tr>
      <w:tr w14:paraId="46AFA751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676AE842">
            <w:pPr>
              <w:widowControl w:val="0"/>
              <w:snapToGrid w:val="0"/>
              <w:jc w:val="center"/>
              <w:rPr>
                <w:rFonts w:ascii="Times New Roman" w:hAnsi="Times New Roman" w:eastAsiaTheme="minorEastAsia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</w:rPr>
              <w:t xml:space="preserve">第一单元 </w:t>
            </w:r>
            <w:r>
              <w:rPr>
                <w:rFonts w:hint="eastAsia" w:ascii="Times New Roman" w:hAnsi="Times New Roman" w:eastAsiaTheme="minorEastAsia" w:cstheme="majorBidi"/>
                <w:sz w:val="21"/>
                <w:szCs w:val="21"/>
              </w:rPr>
              <w:t>I</w:t>
            </w:r>
            <w:r>
              <w:rPr>
                <w:rFonts w:ascii="Times New Roman" w:hAnsi="Times New Roman" w:eastAsiaTheme="minorEastAsia" w:cstheme="majorBidi"/>
                <w:sz w:val="21"/>
                <w:szCs w:val="21"/>
              </w:rPr>
              <w:t>llustrator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</w:rPr>
              <w:t>基础教学</w:t>
            </w:r>
          </w:p>
        </w:tc>
        <w:tc>
          <w:tcPr>
            <w:tcW w:w="2690" w:type="dxa"/>
            <w:vAlign w:val="center"/>
          </w:tcPr>
          <w:p w14:paraId="7C04288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2AB0F65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647462E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  <w:vAlign w:val="center"/>
          </w:tcPr>
          <w:p w14:paraId="75668E98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EE886A6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</w:tr>
      <w:tr w14:paraId="48812190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68146EE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第二单元 </w:t>
            </w: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I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llustrator 应用教学</w:t>
            </w:r>
          </w:p>
        </w:tc>
        <w:tc>
          <w:tcPr>
            <w:tcW w:w="2690" w:type="dxa"/>
            <w:vAlign w:val="center"/>
          </w:tcPr>
          <w:p w14:paraId="598DC9C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1908BAE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453A6242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  <w:vAlign w:val="center"/>
          </w:tcPr>
          <w:p w14:paraId="1BC32DE4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2A738001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</w:tr>
      <w:tr w14:paraId="3B685B2D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0D02AA9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第三单元 Photoshop 基础教学</w:t>
            </w:r>
          </w:p>
        </w:tc>
        <w:tc>
          <w:tcPr>
            <w:tcW w:w="2690" w:type="dxa"/>
            <w:vAlign w:val="center"/>
          </w:tcPr>
          <w:p w14:paraId="05D4693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13A1121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368BF8D7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  <w:vAlign w:val="center"/>
          </w:tcPr>
          <w:p w14:paraId="772253DC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76D931D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</w:tr>
      <w:tr w14:paraId="092B3C88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0FA3A3B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第四单元</w:t>
            </w:r>
          </w:p>
          <w:p w14:paraId="1C413EC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Photoshop 应用教学</w:t>
            </w:r>
          </w:p>
        </w:tc>
        <w:tc>
          <w:tcPr>
            <w:tcW w:w="2690" w:type="dxa"/>
            <w:vAlign w:val="center"/>
          </w:tcPr>
          <w:p w14:paraId="2DF5804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5D8E626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6313EA9A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  <w:vAlign w:val="center"/>
          </w:tcPr>
          <w:p w14:paraId="0204E37E">
            <w:pPr>
              <w:widowControl w:val="0"/>
              <w:snapToGrid w:val="0"/>
              <w:ind w:firstLine="210" w:firstLineChars="100"/>
              <w:jc w:val="both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7B4C567C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</w:tr>
      <w:tr w14:paraId="2EFCA025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654ABFE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第五单元 综合性设计实践</w:t>
            </w:r>
          </w:p>
        </w:tc>
        <w:tc>
          <w:tcPr>
            <w:tcW w:w="2690" w:type="dxa"/>
            <w:vAlign w:val="center"/>
          </w:tcPr>
          <w:p w14:paraId="37D458A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实践</w:t>
            </w:r>
          </w:p>
        </w:tc>
        <w:tc>
          <w:tcPr>
            <w:tcW w:w="1697" w:type="dxa"/>
            <w:vAlign w:val="center"/>
          </w:tcPr>
          <w:p w14:paraId="032318A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137C61F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5191122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CD3A04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 w14:paraId="19E4A1DC"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740C8DDF">
            <w:pPr>
              <w:pStyle w:val="13"/>
              <w:widowControl w:val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4A27F283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2E644AAE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2C3AB40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</w:tr>
    </w:tbl>
    <w:p w14:paraId="14E367DB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 w14:paraId="2670142E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39FA7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2A240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E29D1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目标要求与主要内容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44B6D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</w:t>
            </w:r>
          </w:p>
          <w:p w14:paraId="6633D6E5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62EEEC7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</w:t>
            </w:r>
          </w:p>
          <w:p w14:paraId="5AA73554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类型</w:t>
            </w:r>
          </w:p>
        </w:tc>
      </w:tr>
      <w:tr w14:paraId="1EBAF61D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ED80F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64367">
            <w:pPr>
              <w:pStyle w:val="14"/>
            </w:pPr>
            <w:r>
              <w:t>AI图形设计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B5990">
            <w:pPr>
              <w:pStyle w:val="14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  <w:r>
              <w:rPr>
                <w:rFonts w:hint="eastAsia" w:eastAsiaTheme="minorEastAsia"/>
              </w:rPr>
              <w:t>马克笔</w:t>
            </w:r>
            <w:r>
              <w:rPr>
                <w:rFonts w:eastAsiaTheme="minorEastAsia"/>
              </w:rPr>
              <w:t>设计</w:t>
            </w:r>
          </w:p>
          <w:p w14:paraId="0AED5575">
            <w:pPr>
              <w:pStyle w:val="14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r>
              <w:rPr>
                <w:rFonts w:hint="eastAsia" w:eastAsiaTheme="minorEastAsia"/>
              </w:rPr>
              <w:t>明信片图案设计</w:t>
            </w:r>
          </w:p>
          <w:p w14:paraId="3E713629">
            <w:pPr>
              <w:pStyle w:val="14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  <w:r>
              <w:rPr>
                <w:rFonts w:hint="eastAsia" w:eastAsiaTheme="minorEastAsia"/>
              </w:rPr>
              <w:t>创意主题海报设计</w:t>
            </w:r>
          </w:p>
          <w:p w14:paraId="4F05DB54">
            <w:pPr>
              <w:pStyle w:val="14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4</w:t>
            </w:r>
            <w:r>
              <w:rPr>
                <w:rFonts w:eastAsiaTheme="minorEastAsia"/>
              </w:rPr>
              <w:t>.</w:t>
            </w:r>
            <w:r>
              <w:rPr>
                <w:rFonts w:hint="eastAsia" w:eastAsiaTheme="minorEastAsia"/>
              </w:rPr>
              <w:t>钢笔工具与实时上色训练</w:t>
            </w:r>
          </w:p>
          <w:p w14:paraId="1FC4B24B">
            <w:pPr>
              <w:pStyle w:val="14"/>
              <w:jc w:val="left"/>
            </w:pPr>
            <w:r>
              <w:rPr>
                <w:rFonts w:hint="eastAsia" w:eastAsiaTheme="minorEastAsia"/>
              </w:rPr>
              <w:t>5</w:t>
            </w:r>
            <w:r>
              <w:rPr>
                <w:rFonts w:eastAsiaTheme="minorEastAsia"/>
              </w:rPr>
              <w:t>.</w:t>
            </w:r>
            <w:r>
              <w:rPr>
                <w:rFonts w:hint="eastAsia" w:eastAsiaTheme="minorEastAsia"/>
              </w:rPr>
              <w:t>公益海报与文字排版设计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E1972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BEF1145">
            <w:pPr>
              <w:pStyle w:val="14"/>
            </w:pPr>
            <w:r>
              <w:rPr>
                <w:rFonts w:hint="eastAsia"/>
              </w:rPr>
              <w:t>③</w:t>
            </w:r>
          </w:p>
        </w:tc>
      </w:tr>
      <w:tr w14:paraId="66E264AD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ADF87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6C772">
            <w:pPr>
              <w:pStyle w:val="14"/>
            </w:pPr>
            <w:r>
              <w:t>PS图像处理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FB2C">
            <w:pPr>
              <w:pStyle w:val="1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  <w:r>
              <w:rPr>
                <w:rFonts w:hint="eastAsia" w:eastAsiaTheme="minorEastAsia"/>
              </w:rPr>
              <w:t>点、线、面的构成</w:t>
            </w:r>
          </w:p>
          <w:p w14:paraId="7CEC8E94">
            <w:pPr>
              <w:pStyle w:val="1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r>
              <w:rPr>
                <w:rFonts w:hint="eastAsia" w:eastAsiaTheme="minorEastAsia"/>
              </w:rPr>
              <w:t>老照片的修复</w:t>
            </w:r>
          </w:p>
          <w:p w14:paraId="57609FC1">
            <w:pPr>
              <w:pStyle w:val="14"/>
              <w:jc w:val="both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hint="eastAsia" w:eastAsiaTheme="minorEastAsia"/>
              </w:rPr>
              <w:t>压路文字效果</w:t>
            </w:r>
          </w:p>
          <w:p w14:paraId="2C3A34DA">
            <w:pPr>
              <w:pStyle w:val="14"/>
              <w:jc w:val="both"/>
            </w:pPr>
            <w:r>
              <w:rPr>
                <w:rFonts w:eastAsiaTheme="minorEastAsia"/>
              </w:rPr>
              <w:t>4.</w:t>
            </w:r>
            <w:r>
              <w:rPr>
                <w:rFonts w:hint="eastAsia" w:eastAsiaTheme="minorEastAsia"/>
              </w:rPr>
              <w:t>创意文字设计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68746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427A751">
            <w:pPr>
              <w:pStyle w:val="14"/>
            </w:pPr>
            <w:r>
              <w:rPr>
                <w:rFonts w:hint="eastAsia"/>
              </w:rPr>
              <w:t>③</w:t>
            </w:r>
          </w:p>
        </w:tc>
      </w:tr>
      <w:tr w14:paraId="7A70E7AA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800DA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10396">
            <w:pPr>
              <w:pStyle w:val="14"/>
            </w:pPr>
            <w:r>
              <w:t>综合应用设计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2E8D1">
            <w:pPr>
              <w:pStyle w:val="14"/>
              <w:jc w:val="left"/>
            </w:pPr>
            <w:r>
              <w:rPr>
                <w:rFonts w:eastAsiaTheme="minorEastAsia"/>
              </w:rPr>
              <w:t>1.</w:t>
            </w:r>
            <w:r>
              <w:rPr>
                <w:rFonts w:hint="eastAsia" w:eastAsiaTheme="minorEastAsia"/>
              </w:rPr>
              <w:t>建桥四季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65009">
            <w:pPr>
              <w:pStyle w:val="14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1DCB3CC">
            <w:pPr>
              <w:pStyle w:val="14"/>
            </w:pPr>
            <w:r>
              <w:rPr>
                <w:rFonts w:hint="eastAsia"/>
              </w:rPr>
              <w:t>④</w:t>
            </w:r>
          </w:p>
        </w:tc>
      </w:tr>
      <w:tr w14:paraId="078CCE95"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DF898">
            <w:pPr>
              <w:pStyle w:val="13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实验类型：①演示型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②验证型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③设计型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④综合型</w:t>
            </w:r>
          </w:p>
        </w:tc>
      </w:tr>
    </w:tbl>
    <w:p w14:paraId="00B2AD90">
      <w:pPr>
        <w:pStyle w:val="16"/>
        <w:spacing w:before="326" w:beforeLines="100" w:line="360" w:lineRule="auto"/>
        <w:ind w:firstLine="140" w:firstLineChars="50"/>
        <w:rPr>
          <w:rFonts w:ascii="Times New Roman" w:hAnsi="Times New Roman"/>
        </w:rPr>
      </w:pPr>
      <w:bookmarkStart w:id="2" w:name="OLE_LINK1"/>
      <w:bookmarkStart w:id="3" w:name="OLE_LINK2"/>
      <w:r>
        <w:rPr>
          <w:rFonts w:hint="eastAsia" w:ascii="Times New Roman" w:hAnsi="Times New Roman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0B72F1A8">
        <w:trPr>
          <w:trHeight w:val="1128" w:hRule="atLeast"/>
        </w:trPr>
        <w:tc>
          <w:tcPr>
            <w:tcW w:w="8276" w:type="dxa"/>
            <w:vAlign w:val="center"/>
          </w:tcPr>
          <w:p w14:paraId="13E18536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一、</w:t>
            </w:r>
            <w:r>
              <w:t>课程内容与思政元素融合</w:t>
            </w:r>
          </w:p>
          <w:p w14:paraId="09D40FA5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1</w:t>
            </w:r>
            <w:r>
              <w:t>.通过课程学习，引导学生树立正确的社会主义核心价值观。</w:t>
            </w:r>
          </w:p>
          <w:p w14:paraId="45BD18F8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2</w:t>
            </w:r>
            <w:r>
              <w:t>.软件操作技能训练：在教授软件操作技能的同时，强调诚实守信的职业道德，反对抄袭，提倡原创。</w:t>
            </w:r>
          </w:p>
          <w:p w14:paraId="155BF7B7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3</w:t>
            </w:r>
            <w:r>
              <w:t>.设计项目实践：在设计项目实践中，引导学生关注社会热点问题，提倡公益设计，培养学生的社会责任感。</w:t>
            </w:r>
          </w:p>
          <w:p w14:paraId="5865B10E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4</w:t>
            </w:r>
            <w:r>
              <w:t>.团队协作：在团队协作环节，强调集体主义精神，培养学生的团队协作能力。</w:t>
            </w:r>
          </w:p>
          <w:p w14:paraId="5159C7C5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二、</w:t>
            </w:r>
            <w:r>
              <w:t>课程</w:t>
            </w:r>
            <w:r>
              <w:rPr>
                <w:rFonts w:hint="eastAsia"/>
              </w:rPr>
              <w:t>实践</w:t>
            </w:r>
            <w:r>
              <w:t>设计</w:t>
            </w:r>
          </w:p>
          <w:p w14:paraId="45BC0BFE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1</w:t>
            </w:r>
            <w:r>
              <w:t>.社会主义核心价值观海报设计：引导学生设计反映社会主义核心价值观的海报，通过实践活动深入理解和接受社会主义核心价值观。</w:t>
            </w:r>
          </w:p>
          <w:p w14:paraId="0D8D0973">
            <w:pPr>
              <w:pStyle w:val="14"/>
              <w:widowControl w:val="0"/>
              <w:jc w:val="left"/>
            </w:pPr>
            <w:r>
              <w:t>2.公益广告设计：引导学生设计公益广告，关注社会问题，提高社会责任感。</w:t>
            </w:r>
          </w:p>
          <w:p w14:paraId="56BB1F3D">
            <w:pPr>
              <w:pStyle w:val="14"/>
              <w:widowControl w:val="0"/>
              <w:jc w:val="left"/>
            </w:pPr>
          </w:p>
        </w:tc>
      </w:tr>
    </w:tbl>
    <w:p w14:paraId="121A745E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8"/>
        <w:tblW w:w="8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771"/>
        <w:gridCol w:w="2561"/>
        <w:gridCol w:w="666"/>
        <w:gridCol w:w="666"/>
        <w:gridCol w:w="666"/>
        <w:gridCol w:w="666"/>
        <w:gridCol w:w="667"/>
        <w:gridCol w:w="768"/>
      </w:tblGrid>
      <w:tr w14:paraId="4F7A6A0C">
        <w:trPr>
          <w:trHeight w:val="555" w:hRule="atLeast"/>
        </w:trPr>
        <w:tc>
          <w:tcPr>
            <w:tcW w:w="910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ECF2DBC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71" w:type="dxa"/>
            <w:vMerge w:val="restart"/>
            <w:tcBorders>
              <w:top w:val="single" w:color="auto" w:sz="12" w:space="0"/>
            </w:tcBorders>
            <w:vAlign w:val="center"/>
          </w:tcPr>
          <w:p w14:paraId="324D7B97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占比</w:t>
            </w:r>
          </w:p>
        </w:tc>
        <w:tc>
          <w:tcPr>
            <w:tcW w:w="2561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48AE349E">
            <w:pPr>
              <w:pStyle w:val="16"/>
              <w:widowControl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考核方式</w:t>
            </w:r>
          </w:p>
        </w:tc>
        <w:tc>
          <w:tcPr>
            <w:tcW w:w="3331" w:type="dxa"/>
            <w:gridSpan w:val="5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7C61EB3A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课程目标</w:t>
            </w:r>
          </w:p>
        </w:tc>
        <w:tc>
          <w:tcPr>
            <w:tcW w:w="76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B518F1D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合计</w:t>
            </w:r>
          </w:p>
        </w:tc>
      </w:tr>
      <w:tr w14:paraId="3D8A4942">
        <w:trPr>
          <w:trHeight w:val="555" w:hRule="atLeast"/>
        </w:trPr>
        <w:tc>
          <w:tcPr>
            <w:tcW w:w="910" w:type="dxa"/>
            <w:vMerge w:val="continue"/>
            <w:tcBorders>
              <w:left w:val="single" w:color="auto" w:sz="12" w:space="0"/>
            </w:tcBorders>
          </w:tcPr>
          <w:p w14:paraId="7BEF1790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771" w:type="dxa"/>
            <w:vMerge w:val="continue"/>
          </w:tcPr>
          <w:p w14:paraId="099322A8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2561" w:type="dxa"/>
            <w:vMerge w:val="continue"/>
            <w:tcBorders>
              <w:right w:val="double" w:color="auto" w:sz="4" w:space="0"/>
            </w:tcBorders>
          </w:tcPr>
          <w:p w14:paraId="6A194AB2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666" w:type="dxa"/>
            <w:tcBorders>
              <w:left w:val="double" w:color="auto" w:sz="4" w:space="0"/>
            </w:tcBorders>
            <w:vAlign w:val="center"/>
          </w:tcPr>
          <w:p w14:paraId="3F48F820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666" w:type="dxa"/>
            <w:vAlign w:val="center"/>
          </w:tcPr>
          <w:p w14:paraId="7F147604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66" w:type="dxa"/>
            <w:vAlign w:val="center"/>
          </w:tcPr>
          <w:p w14:paraId="6CBEB144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66" w:type="dxa"/>
            <w:vAlign w:val="center"/>
          </w:tcPr>
          <w:p w14:paraId="2AB87755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66" w:type="dxa"/>
            <w:vAlign w:val="center"/>
          </w:tcPr>
          <w:p w14:paraId="51965ED3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5</w:t>
            </w:r>
          </w:p>
        </w:tc>
        <w:tc>
          <w:tcPr>
            <w:tcW w:w="768" w:type="dxa"/>
            <w:tcBorders>
              <w:right w:val="single" w:color="auto" w:sz="12" w:space="0"/>
            </w:tcBorders>
          </w:tcPr>
          <w:p w14:paraId="4CD1298F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321F5C9D">
        <w:trPr>
          <w:trHeight w:val="555" w:hRule="atLeast"/>
        </w:trPr>
        <w:tc>
          <w:tcPr>
            <w:tcW w:w="910" w:type="dxa"/>
            <w:tcBorders>
              <w:left w:val="single" w:color="auto" w:sz="12" w:space="0"/>
            </w:tcBorders>
            <w:vAlign w:val="center"/>
          </w:tcPr>
          <w:p w14:paraId="716FA168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71" w:type="dxa"/>
            <w:vAlign w:val="center"/>
          </w:tcPr>
          <w:p w14:paraId="517C5068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t>5%</w:t>
            </w:r>
          </w:p>
        </w:tc>
        <w:tc>
          <w:tcPr>
            <w:tcW w:w="2561" w:type="dxa"/>
            <w:tcBorders>
              <w:right w:val="double" w:color="auto" w:sz="4" w:space="0"/>
            </w:tcBorders>
            <w:vAlign w:val="center"/>
          </w:tcPr>
          <w:p w14:paraId="7BB3A531">
            <w:pPr>
              <w:pStyle w:val="14"/>
              <w:widowControl w:val="0"/>
            </w:pPr>
            <w:r>
              <w:t>AI图形设计</w:t>
            </w:r>
          </w:p>
        </w:tc>
        <w:tc>
          <w:tcPr>
            <w:tcW w:w="666" w:type="dxa"/>
            <w:tcBorders>
              <w:left w:val="double" w:color="auto" w:sz="4" w:space="0"/>
            </w:tcBorders>
            <w:vAlign w:val="center"/>
          </w:tcPr>
          <w:p w14:paraId="1649F5CB">
            <w:pPr>
              <w:pStyle w:val="14"/>
              <w:widowControl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666" w:type="dxa"/>
            <w:vAlign w:val="center"/>
          </w:tcPr>
          <w:p w14:paraId="214B85CA">
            <w:pPr>
              <w:pStyle w:val="14"/>
              <w:widowControl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666" w:type="dxa"/>
            <w:vAlign w:val="center"/>
          </w:tcPr>
          <w:p w14:paraId="297C8053">
            <w:pPr>
              <w:pStyle w:val="14"/>
              <w:widowControl w:val="0"/>
            </w:pPr>
          </w:p>
        </w:tc>
        <w:tc>
          <w:tcPr>
            <w:tcW w:w="666" w:type="dxa"/>
            <w:vAlign w:val="center"/>
          </w:tcPr>
          <w:p w14:paraId="2B2389C7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66" w:type="dxa"/>
            <w:vAlign w:val="center"/>
          </w:tcPr>
          <w:p w14:paraId="7AC51FDB">
            <w:pPr>
              <w:pStyle w:val="14"/>
              <w:widowControl w:val="0"/>
            </w:pPr>
          </w:p>
        </w:tc>
        <w:tc>
          <w:tcPr>
            <w:tcW w:w="768" w:type="dxa"/>
            <w:tcBorders>
              <w:right w:val="single" w:color="auto" w:sz="12" w:space="0"/>
            </w:tcBorders>
            <w:vAlign w:val="center"/>
          </w:tcPr>
          <w:p w14:paraId="7B52BE5F">
            <w:pPr>
              <w:pStyle w:val="14"/>
              <w:widowControl w:val="0"/>
            </w:pPr>
            <w:r>
              <w:t>100</w:t>
            </w:r>
          </w:p>
        </w:tc>
      </w:tr>
      <w:tr w14:paraId="075A1F96">
        <w:trPr>
          <w:trHeight w:val="555" w:hRule="atLeast"/>
        </w:trPr>
        <w:tc>
          <w:tcPr>
            <w:tcW w:w="910" w:type="dxa"/>
            <w:tcBorders>
              <w:left w:val="single" w:color="auto" w:sz="12" w:space="0"/>
            </w:tcBorders>
            <w:vAlign w:val="center"/>
          </w:tcPr>
          <w:p w14:paraId="6D84EF82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71" w:type="dxa"/>
            <w:vAlign w:val="center"/>
          </w:tcPr>
          <w:p w14:paraId="01A1DC1E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t>5%</w:t>
            </w:r>
          </w:p>
        </w:tc>
        <w:tc>
          <w:tcPr>
            <w:tcW w:w="2561" w:type="dxa"/>
            <w:tcBorders>
              <w:right w:val="double" w:color="auto" w:sz="4" w:space="0"/>
            </w:tcBorders>
            <w:vAlign w:val="center"/>
          </w:tcPr>
          <w:p w14:paraId="3E2D99CE">
            <w:pPr>
              <w:pStyle w:val="14"/>
              <w:widowControl w:val="0"/>
            </w:pPr>
            <w:r>
              <w:t>PS图像处理</w:t>
            </w:r>
          </w:p>
        </w:tc>
        <w:tc>
          <w:tcPr>
            <w:tcW w:w="666" w:type="dxa"/>
            <w:tcBorders>
              <w:left w:val="double" w:color="auto" w:sz="4" w:space="0"/>
            </w:tcBorders>
            <w:vAlign w:val="center"/>
          </w:tcPr>
          <w:p w14:paraId="33F33842">
            <w:pPr>
              <w:pStyle w:val="14"/>
              <w:widowControl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666" w:type="dxa"/>
            <w:vAlign w:val="center"/>
          </w:tcPr>
          <w:p w14:paraId="7CAE3345">
            <w:pPr>
              <w:pStyle w:val="14"/>
              <w:widowControl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666" w:type="dxa"/>
            <w:vAlign w:val="center"/>
          </w:tcPr>
          <w:p w14:paraId="776B9A1C">
            <w:pPr>
              <w:pStyle w:val="14"/>
              <w:widowControl w:val="0"/>
            </w:pPr>
          </w:p>
        </w:tc>
        <w:tc>
          <w:tcPr>
            <w:tcW w:w="666" w:type="dxa"/>
            <w:vAlign w:val="center"/>
          </w:tcPr>
          <w:p w14:paraId="0242FEE7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66" w:type="dxa"/>
            <w:vAlign w:val="center"/>
          </w:tcPr>
          <w:p w14:paraId="75D56705">
            <w:pPr>
              <w:pStyle w:val="14"/>
              <w:widowControl w:val="0"/>
            </w:pPr>
          </w:p>
        </w:tc>
        <w:tc>
          <w:tcPr>
            <w:tcW w:w="768" w:type="dxa"/>
            <w:tcBorders>
              <w:right w:val="single" w:color="auto" w:sz="12" w:space="0"/>
            </w:tcBorders>
            <w:vAlign w:val="center"/>
          </w:tcPr>
          <w:p w14:paraId="506F9726">
            <w:pPr>
              <w:pStyle w:val="14"/>
              <w:widowControl w:val="0"/>
            </w:pPr>
            <w:r>
              <w:t>100</w:t>
            </w:r>
          </w:p>
        </w:tc>
      </w:tr>
      <w:tr w14:paraId="59C81DB4">
        <w:trPr>
          <w:trHeight w:val="555" w:hRule="atLeast"/>
        </w:trPr>
        <w:tc>
          <w:tcPr>
            <w:tcW w:w="910" w:type="dxa"/>
            <w:tcBorders>
              <w:left w:val="single" w:color="auto" w:sz="12" w:space="0"/>
            </w:tcBorders>
            <w:vAlign w:val="center"/>
          </w:tcPr>
          <w:p w14:paraId="64602C44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71" w:type="dxa"/>
            <w:vAlign w:val="center"/>
          </w:tcPr>
          <w:p w14:paraId="73E4EFF7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0</w:t>
            </w:r>
            <w:r>
              <w:t>%</w:t>
            </w:r>
          </w:p>
        </w:tc>
        <w:tc>
          <w:tcPr>
            <w:tcW w:w="2561" w:type="dxa"/>
            <w:tcBorders>
              <w:right w:val="double" w:color="auto" w:sz="4" w:space="0"/>
            </w:tcBorders>
            <w:vAlign w:val="center"/>
          </w:tcPr>
          <w:p w14:paraId="3AA25AAB">
            <w:pPr>
              <w:pStyle w:val="14"/>
              <w:widowControl w:val="0"/>
            </w:pPr>
            <w:r>
              <w:t>综合应用设计</w:t>
            </w:r>
          </w:p>
        </w:tc>
        <w:tc>
          <w:tcPr>
            <w:tcW w:w="666" w:type="dxa"/>
            <w:tcBorders>
              <w:left w:val="double" w:color="auto" w:sz="4" w:space="0"/>
            </w:tcBorders>
            <w:vAlign w:val="center"/>
          </w:tcPr>
          <w:p w14:paraId="51A87151">
            <w:pPr>
              <w:pStyle w:val="14"/>
              <w:widowControl w:val="0"/>
            </w:pPr>
          </w:p>
        </w:tc>
        <w:tc>
          <w:tcPr>
            <w:tcW w:w="666" w:type="dxa"/>
            <w:vAlign w:val="center"/>
          </w:tcPr>
          <w:p w14:paraId="6B0FBC2E">
            <w:pPr>
              <w:pStyle w:val="14"/>
              <w:widowControl w:val="0"/>
            </w:pPr>
          </w:p>
        </w:tc>
        <w:tc>
          <w:tcPr>
            <w:tcW w:w="666" w:type="dxa"/>
            <w:vAlign w:val="center"/>
          </w:tcPr>
          <w:p w14:paraId="33402FA6">
            <w:pPr>
              <w:pStyle w:val="14"/>
              <w:widowControl w:val="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66" w:type="dxa"/>
            <w:vAlign w:val="center"/>
          </w:tcPr>
          <w:p w14:paraId="4865E01A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66" w:type="dxa"/>
            <w:vAlign w:val="center"/>
          </w:tcPr>
          <w:p w14:paraId="230E8E43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768" w:type="dxa"/>
            <w:tcBorders>
              <w:right w:val="single" w:color="auto" w:sz="12" w:space="0"/>
            </w:tcBorders>
            <w:vAlign w:val="center"/>
          </w:tcPr>
          <w:p w14:paraId="5738C4B4">
            <w:pPr>
              <w:pStyle w:val="14"/>
              <w:widowControl w:val="0"/>
            </w:pPr>
            <w:r>
              <w:t>100</w:t>
            </w:r>
          </w:p>
        </w:tc>
      </w:tr>
    </w:tbl>
    <w:p w14:paraId="07C609D7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434BA0FE"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1862F26D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0B19D5D5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课</w:t>
            </w:r>
          </w:p>
          <w:p w14:paraId="745D76BC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程</w:t>
            </w:r>
          </w:p>
          <w:p w14:paraId="48093E25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目</w:t>
            </w:r>
          </w:p>
          <w:p w14:paraId="1CC3E9E6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64D99AA5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5B41A132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评价标准</w:t>
            </w:r>
          </w:p>
        </w:tc>
      </w:tr>
      <w:tr w14:paraId="097723D1">
        <w:trPr>
          <w:trHeight w:val="283" w:hRule="atLeast"/>
        </w:trPr>
        <w:tc>
          <w:tcPr>
            <w:tcW w:w="613" w:type="dxa"/>
            <w:vMerge w:val="continue"/>
          </w:tcPr>
          <w:p w14:paraId="5CB9D27C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6FC90110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2E6BD1EA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975708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优</w:t>
            </w:r>
          </w:p>
          <w:p w14:paraId="1522958F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68573B92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良</w:t>
            </w:r>
          </w:p>
          <w:p w14:paraId="501DEF9A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36CFAE0A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中</w:t>
            </w:r>
          </w:p>
          <w:p w14:paraId="2830A11D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4DB3A827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不及格</w:t>
            </w:r>
          </w:p>
          <w:p w14:paraId="5AD856D3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59-0</w:t>
            </w:r>
          </w:p>
        </w:tc>
      </w:tr>
      <w:tr w14:paraId="5CC0DBD1">
        <w:trPr>
          <w:trHeight w:val="454" w:hRule="atLeast"/>
        </w:trPr>
        <w:tc>
          <w:tcPr>
            <w:tcW w:w="613" w:type="dxa"/>
            <w:vAlign w:val="center"/>
          </w:tcPr>
          <w:p w14:paraId="21A16516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4E49B51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7F97E3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20D05515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0B008819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4B53C0B8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70FC9D0C">
            <w:pPr>
              <w:pStyle w:val="6"/>
              <w:widowControl/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14:paraId="40260FC2">
        <w:trPr>
          <w:trHeight w:val="454" w:hRule="atLeast"/>
        </w:trPr>
        <w:tc>
          <w:tcPr>
            <w:tcW w:w="613" w:type="dxa"/>
            <w:vAlign w:val="center"/>
          </w:tcPr>
          <w:p w14:paraId="2483183A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3C9E19E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004F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BA9EDF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865929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37E82D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2C1163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4AE510F6">
        <w:trPr>
          <w:trHeight w:val="454" w:hRule="atLeast"/>
        </w:trPr>
        <w:tc>
          <w:tcPr>
            <w:tcW w:w="613" w:type="dxa"/>
            <w:vAlign w:val="center"/>
          </w:tcPr>
          <w:p w14:paraId="015B0E5B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429DAED0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B2F3DE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EB871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BF2100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AE7073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33816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5576A792">
        <w:trPr>
          <w:trHeight w:val="454" w:hRule="atLeast"/>
        </w:trPr>
        <w:tc>
          <w:tcPr>
            <w:tcW w:w="613" w:type="dxa"/>
            <w:vAlign w:val="center"/>
          </w:tcPr>
          <w:p w14:paraId="763A4857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5523101C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6C7E16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246E81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2A2E13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E82B16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E737DC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8DB96BF">
        <w:trPr>
          <w:trHeight w:val="454" w:hRule="atLeast"/>
        </w:trPr>
        <w:tc>
          <w:tcPr>
            <w:tcW w:w="613" w:type="dxa"/>
            <w:vAlign w:val="center"/>
          </w:tcPr>
          <w:p w14:paraId="57D01C50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18FE14AD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72B279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8F16C2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AC3FD0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765FBF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DDEDB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4EAFC28B">
        <w:trPr>
          <w:trHeight w:val="454" w:hRule="atLeast"/>
        </w:trPr>
        <w:tc>
          <w:tcPr>
            <w:tcW w:w="613" w:type="dxa"/>
            <w:vAlign w:val="center"/>
          </w:tcPr>
          <w:p w14:paraId="694624F4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6B44388C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B78718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C9EBFB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3D5466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2182D2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B576B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56CFD5E4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8080680">
        <w:tc>
          <w:tcPr>
            <w:tcW w:w="8296" w:type="dxa"/>
          </w:tcPr>
          <w:p w14:paraId="0D46C52E">
            <w:pPr>
              <w:pStyle w:val="14"/>
              <w:widowControl w:val="0"/>
              <w:jc w:val="left"/>
              <w:rPr>
                <w:rFonts w:eastAsia="仿宋" w:cs="仿宋"/>
              </w:rPr>
            </w:pPr>
          </w:p>
          <w:p w14:paraId="02D0B60A">
            <w:pPr>
              <w:pStyle w:val="14"/>
              <w:widowControl w:val="0"/>
              <w:jc w:val="left"/>
              <w:rPr>
                <w:bCs/>
              </w:rPr>
            </w:pPr>
          </w:p>
          <w:p w14:paraId="541C81C4">
            <w:pPr>
              <w:pStyle w:val="14"/>
              <w:widowControl w:val="0"/>
              <w:jc w:val="left"/>
            </w:pPr>
          </w:p>
        </w:tc>
      </w:tr>
    </w:tbl>
    <w:p w14:paraId="3C978D34">
      <w:pPr>
        <w:pStyle w:val="16"/>
        <w:rPr>
          <w:rFonts w:ascii="Times New Roman" w:hAnsi="Times New Roman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altName w:val="汉仪书宋二KW"/>
    <w:panose1 w:val="020B0604020202020204"/>
    <w:charset w:val="86"/>
    <w:family w:val="script"/>
    <w:pitch w:val="default"/>
    <w:sig w:usb0="00000000" w:usb1="00000000" w:usb2="0000001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13CD7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AC38090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1AC3809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0F5056"/>
    <w:rsid w:val="000F712F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34177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1C19"/>
    <w:rsid w:val="002E33CE"/>
    <w:rsid w:val="002E3721"/>
    <w:rsid w:val="002E6F95"/>
    <w:rsid w:val="002E764D"/>
    <w:rsid w:val="002F11A3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1BB7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2F88"/>
    <w:rsid w:val="004F3DF0"/>
    <w:rsid w:val="005074E1"/>
    <w:rsid w:val="005126F1"/>
    <w:rsid w:val="00513F2F"/>
    <w:rsid w:val="0051612A"/>
    <w:rsid w:val="00517176"/>
    <w:rsid w:val="0052192E"/>
    <w:rsid w:val="00524300"/>
    <w:rsid w:val="005249B6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8646E"/>
    <w:rsid w:val="0059045B"/>
    <w:rsid w:val="00590DE4"/>
    <w:rsid w:val="00593E33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02239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835"/>
    <w:rsid w:val="007C794A"/>
    <w:rsid w:val="007D5326"/>
    <w:rsid w:val="007D5A33"/>
    <w:rsid w:val="007E4F3A"/>
    <w:rsid w:val="007E620F"/>
    <w:rsid w:val="007E663C"/>
    <w:rsid w:val="007E7795"/>
    <w:rsid w:val="007F4A54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76001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1F72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0BFE"/>
    <w:rsid w:val="00962FD8"/>
    <w:rsid w:val="009656CC"/>
    <w:rsid w:val="00970E8C"/>
    <w:rsid w:val="00971671"/>
    <w:rsid w:val="00981A37"/>
    <w:rsid w:val="009830B2"/>
    <w:rsid w:val="00985670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C6709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3FD1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63F3F"/>
    <w:rsid w:val="00A769B1"/>
    <w:rsid w:val="00A77DA3"/>
    <w:rsid w:val="00A837D5"/>
    <w:rsid w:val="00A83E04"/>
    <w:rsid w:val="00A91091"/>
    <w:rsid w:val="00A93EE3"/>
    <w:rsid w:val="00A94BA9"/>
    <w:rsid w:val="00AA2801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E1705"/>
    <w:rsid w:val="00BF3C20"/>
    <w:rsid w:val="00C011BC"/>
    <w:rsid w:val="00C03DBA"/>
    <w:rsid w:val="00C10830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212F3"/>
    <w:rsid w:val="00D25590"/>
    <w:rsid w:val="00D343A8"/>
    <w:rsid w:val="00D37832"/>
    <w:rsid w:val="00D37EC5"/>
    <w:rsid w:val="00D43E10"/>
    <w:rsid w:val="00D44860"/>
    <w:rsid w:val="00D47689"/>
    <w:rsid w:val="00D50C42"/>
    <w:rsid w:val="00D57CF5"/>
    <w:rsid w:val="00D612BC"/>
    <w:rsid w:val="00D62F98"/>
    <w:rsid w:val="00D66FD6"/>
    <w:rsid w:val="00D7440F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0DCE"/>
    <w:rsid w:val="00DF1CF2"/>
    <w:rsid w:val="00DF25F2"/>
    <w:rsid w:val="00DF4166"/>
    <w:rsid w:val="00E000F4"/>
    <w:rsid w:val="00E01231"/>
    <w:rsid w:val="00E0150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093C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5B20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A61C3"/>
    <w:rsid w:val="00FB3F6B"/>
    <w:rsid w:val="00FB693D"/>
    <w:rsid w:val="00FB7768"/>
    <w:rsid w:val="00FC7489"/>
    <w:rsid w:val="00FD0882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BFC5BF5"/>
    <w:rsid w:val="3CD52CE1"/>
    <w:rsid w:val="3FCFC9A4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6FFD0FC7"/>
    <w:rsid w:val="74316312"/>
    <w:rsid w:val="780F13C8"/>
    <w:rsid w:val="7C385448"/>
    <w:rsid w:val="7CB3663D"/>
    <w:rsid w:val="7FB03D6D"/>
    <w:rsid w:val="BA777F5D"/>
    <w:rsid w:val="DFBE18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  <w:style w:type="character" w:styleId="22">
    <w:name w:val="Placeholder Text"/>
    <w:basedOn w:val="9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1247</Words>
  <Characters>7112</Characters>
  <Lines>59</Lines>
  <Paragraphs>16</Paragraphs>
  <TotalTime>3</TotalTime>
  <ScaleCrop>false</ScaleCrop>
  <LinksUpToDate>false</LinksUpToDate>
  <CharactersWithSpaces>8343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2024-01-17T07:13:00Z</dcterms:created>
  <dc:creator>juvg</dc:creator>
  <cp:lastModifiedBy>陈冠良</cp:lastModifiedBy>
  <cp:lastPrinted>2023-11-23T00:52:00Z</cp:lastPrinted>
  <dcterms:modified xsi:type="dcterms:W3CDTF">2026-03-09T23:24:36Z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A9753B5DB10E42C1CF4BAB65F5E39EA8_42</vt:lpwstr>
  </property>
</Properties>
</file>